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2F" w:rsidRPr="00212C0A" w:rsidRDefault="006357FE" w:rsidP="006E1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212C0A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SPRÁVA </w:t>
      </w:r>
    </w:p>
    <w:p w:rsidR="003C232F" w:rsidRDefault="006357FE" w:rsidP="006E1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VÝCHOVNO-VZDELÁVACEJ ČINNOSTI, JEJ VÝSLEDKOCH</w:t>
      </w:r>
    </w:p>
    <w:p w:rsidR="006357FE" w:rsidRDefault="006357FE" w:rsidP="006E1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 PODMIENKACH ŠKOLY ZA ŠKOLSKÝ </w:t>
      </w:r>
      <w:r w:rsidR="008F398A">
        <w:rPr>
          <w:rFonts w:ascii="TimesNewRomanPS-BoldMT" w:hAnsi="TimesNewRomanPS-BoldMT" w:cs="TimesNewRomanPS-BoldMT"/>
          <w:b/>
          <w:bCs/>
          <w:sz w:val="28"/>
          <w:szCs w:val="28"/>
        </w:rPr>
        <w:t>2020/2021</w:t>
      </w:r>
    </w:p>
    <w:p w:rsidR="00564C48" w:rsidRDefault="00564C48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32F" w:rsidRDefault="003C232F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533" w:rsidRDefault="00D50533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533" w:rsidRDefault="00D50533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32F" w:rsidRPr="002C7471" w:rsidRDefault="003C232F" w:rsidP="00564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C9A" w:rsidRDefault="008C4C9A" w:rsidP="006E1AC6">
      <w:pPr>
        <w:outlineLvl w:val="0"/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>Prerokované na pedagogickej rade školy</w:t>
      </w:r>
      <w:r>
        <w:rPr>
          <w:rFonts w:ascii="Arial" w:hAnsi="Arial" w:cs="Arial"/>
          <w:b/>
        </w:rPr>
        <w:t xml:space="preserve"> </w:t>
      </w:r>
    </w:p>
    <w:p w:rsidR="009F3075" w:rsidRDefault="008C4C9A" w:rsidP="006E1AC6">
      <w:pPr>
        <w:outlineLvl w:val="0"/>
        <w:rPr>
          <w:rFonts w:ascii="Arial" w:hAnsi="Arial" w:cs="Arial"/>
          <w:color w:val="000000"/>
        </w:rPr>
      </w:pPr>
      <w:r w:rsidRPr="00C1518E">
        <w:rPr>
          <w:rFonts w:ascii="Arial" w:hAnsi="Arial" w:cs="Arial"/>
          <w:color w:val="000000"/>
        </w:rPr>
        <w:t xml:space="preserve">Dňa: </w:t>
      </w:r>
      <w:r w:rsidR="0068212E">
        <w:rPr>
          <w:rFonts w:ascii="Arial" w:hAnsi="Arial" w:cs="Arial"/>
          <w:color w:val="000000"/>
        </w:rPr>
        <w:t>2</w:t>
      </w:r>
      <w:r w:rsidR="008F398A">
        <w:rPr>
          <w:rFonts w:ascii="Arial" w:hAnsi="Arial" w:cs="Arial"/>
          <w:color w:val="000000"/>
        </w:rPr>
        <w:t>7</w:t>
      </w:r>
      <w:r w:rsidR="0068212E">
        <w:rPr>
          <w:rFonts w:ascii="Arial" w:hAnsi="Arial" w:cs="Arial"/>
          <w:color w:val="000000"/>
        </w:rPr>
        <w:t>.8.202</w:t>
      </w:r>
      <w:r w:rsidR="008F398A">
        <w:rPr>
          <w:rFonts w:ascii="Arial" w:hAnsi="Arial" w:cs="Arial"/>
          <w:color w:val="000000"/>
        </w:rPr>
        <w:t>1</w:t>
      </w:r>
    </w:p>
    <w:p w:rsidR="009F3075" w:rsidRDefault="009F3075" w:rsidP="003C232F">
      <w:pPr>
        <w:rPr>
          <w:rFonts w:ascii="Arial" w:hAnsi="Arial" w:cs="Arial"/>
          <w:color w:val="000000"/>
        </w:rPr>
      </w:pPr>
    </w:p>
    <w:p w:rsidR="003C232F" w:rsidRDefault="003C232F" w:rsidP="003C232F">
      <w:pPr>
        <w:rPr>
          <w:rFonts w:ascii="Arial" w:hAnsi="Arial" w:cs="Arial"/>
        </w:rPr>
      </w:pPr>
      <w:r w:rsidRPr="008D5E41">
        <w:rPr>
          <w:rFonts w:ascii="Arial" w:hAnsi="Arial" w:cs="Arial"/>
          <w:b/>
        </w:rPr>
        <w:t>Predkladá:</w:t>
      </w:r>
      <w:r w:rsidR="008C4C9A">
        <w:rPr>
          <w:rFonts w:ascii="Arial" w:hAnsi="Arial" w:cs="Arial"/>
          <w:b/>
        </w:rPr>
        <w:tab/>
      </w:r>
      <w:r>
        <w:rPr>
          <w:rFonts w:ascii="Arial" w:hAnsi="Arial" w:cs="Arial"/>
        </w:rPr>
        <w:t>....................................</w:t>
      </w:r>
    </w:p>
    <w:p w:rsidR="003C232F" w:rsidRDefault="008C4C9A" w:rsidP="008C4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F30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C232F">
        <w:rPr>
          <w:rFonts w:ascii="Arial" w:hAnsi="Arial" w:cs="Arial"/>
        </w:rPr>
        <w:t>Mgr. Adriana Naďová</w:t>
      </w:r>
    </w:p>
    <w:p w:rsidR="003C232F" w:rsidRDefault="008C4C9A" w:rsidP="008C4C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9F30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3C232F">
        <w:rPr>
          <w:rFonts w:ascii="Arial" w:hAnsi="Arial" w:cs="Arial"/>
        </w:rPr>
        <w:t>riaditeľka ZŠ s MŠ Hra</w:t>
      </w:r>
      <w:r>
        <w:rPr>
          <w:rFonts w:ascii="Arial" w:hAnsi="Arial" w:cs="Arial"/>
        </w:rPr>
        <w:t xml:space="preserve">ň </w:t>
      </w:r>
    </w:p>
    <w:p w:rsidR="003C232F" w:rsidRDefault="003C232F" w:rsidP="003C232F">
      <w:pPr>
        <w:rPr>
          <w:rFonts w:ascii="Arial" w:hAnsi="Arial" w:cs="Arial"/>
          <w:b/>
        </w:rPr>
      </w:pPr>
    </w:p>
    <w:p w:rsidR="003C232F" w:rsidRPr="005D557E" w:rsidRDefault="003C232F" w:rsidP="006E1AC6">
      <w:pPr>
        <w:outlineLvl w:val="0"/>
        <w:rPr>
          <w:rFonts w:ascii="Arial" w:hAnsi="Arial" w:cs="Arial"/>
          <w:b/>
        </w:rPr>
      </w:pPr>
      <w:r w:rsidRPr="005D557E">
        <w:rPr>
          <w:rFonts w:ascii="Arial" w:hAnsi="Arial" w:cs="Arial"/>
          <w:b/>
        </w:rPr>
        <w:t xml:space="preserve">Vyjadrenie rady školy: 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školy odporúča zriaďovateľovi obce </w:t>
      </w:r>
      <w:r w:rsidR="008C4C9A">
        <w:rPr>
          <w:rFonts w:ascii="Arial" w:hAnsi="Arial" w:cs="Arial"/>
        </w:rPr>
        <w:t>Hraň</w:t>
      </w:r>
      <w:r>
        <w:rPr>
          <w:rFonts w:ascii="Arial" w:hAnsi="Arial" w:cs="Arial"/>
        </w:rPr>
        <w:t xml:space="preserve"> schváliť správu o výchovno-vzdelávacej činnosti ZŠ s MŠ </w:t>
      </w:r>
      <w:r w:rsidR="008C4C9A">
        <w:rPr>
          <w:rFonts w:ascii="Arial" w:hAnsi="Arial" w:cs="Arial"/>
        </w:rPr>
        <w:t xml:space="preserve">Hraň za školský rok </w:t>
      </w:r>
      <w:r w:rsidR="008F398A">
        <w:rPr>
          <w:rFonts w:ascii="Arial" w:hAnsi="Arial" w:cs="Arial"/>
        </w:rPr>
        <w:t>2020/2021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29460E" w:rsidRDefault="0029460E" w:rsidP="003C232F">
      <w:pPr>
        <w:rPr>
          <w:rFonts w:ascii="Arial" w:hAnsi="Arial" w:cs="Arial"/>
          <w:color w:val="000000"/>
        </w:rPr>
      </w:pPr>
    </w:p>
    <w:p w:rsidR="003C232F" w:rsidRPr="00DA6E39" w:rsidRDefault="008A0985" w:rsidP="006E1AC6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67DAE">
        <w:rPr>
          <w:rFonts w:ascii="Arial" w:hAnsi="Arial" w:cs="Arial"/>
          <w:color w:val="000000"/>
        </w:rPr>
        <w:t>redseda</w:t>
      </w:r>
      <w:r w:rsidR="003C232F" w:rsidRPr="00DA6E39">
        <w:rPr>
          <w:rFonts w:ascii="Arial" w:hAnsi="Arial" w:cs="Arial"/>
          <w:color w:val="000000"/>
        </w:rPr>
        <w:t xml:space="preserve"> RŠ ZŠ s MŠ </w:t>
      </w:r>
      <w:r w:rsidR="008C4C9A">
        <w:rPr>
          <w:rFonts w:ascii="Arial" w:hAnsi="Arial" w:cs="Arial"/>
          <w:color w:val="000000"/>
        </w:rPr>
        <w:t>Hraň</w:t>
      </w:r>
    </w:p>
    <w:p w:rsidR="008C4C9A" w:rsidRDefault="008C4C9A" w:rsidP="003C232F">
      <w:pPr>
        <w:rPr>
          <w:rFonts w:ascii="Arial" w:hAnsi="Arial" w:cs="Arial"/>
          <w:b/>
        </w:rPr>
      </w:pPr>
    </w:p>
    <w:p w:rsidR="00D50533" w:rsidRDefault="00D50533" w:rsidP="003C232F">
      <w:pPr>
        <w:rPr>
          <w:rFonts w:ascii="Arial" w:hAnsi="Arial" w:cs="Arial"/>
          <w:b/>
        </w:rPr>
      </w:pPr>
    </w:p>
    <w:p w:rsidR="003C232F" w:rsidRPr="008D5E41" w:rsidRDefault="003C232F" w:rsidP="006E1AC6">
      <w:pPr>
        <w:outlineLvl w:val="0"/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 xml:space="preserve">Stanovisko zriaďovateľa: </w:t>
      </w:r>
    </w:p>
    <w:p w:rsidR="003C232F" w:rsidRDefault="003C232F" w:rsidP="006E1AC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8C4C9A">
        <w:rPr>
          <w:rFonts w:ascii="Arial" w:hAnsi="Arial" w:cs="Arial"/>
        </w:rPr>
        <w:t xml:space="preserve">Hraň 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Správu o výsledkoch a podmienkach výchovno-vzdelávacej činnosti ZŠ s MŠ </w:t>
      </w:r>
      <w:r w:rsidR="008C4C9A">
        <w:rPr>
          <w:rFonts w:ascii="Arial" w:hAnsi="Arial" w:cs="Arial"/>
        </w:rPr>
        <w:t>Hraň</w:t>
      </w:r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školský rok </w:t>
      </w:r>
      <w:r w:rsidR="008F398A">
        <w:rPr>
          <w:rFonts w:ascii="Arial" w:hAnsi="Arial" w:cs="Arial"/>
        </w:rPr>
        <w:t>2020/2021</w:t>
      </w:r>
    </w:p>
    <w:p w:rsidR="003C232F" w:rsidRDefault="003C232F" w:rsidP="003C232F">
      <w:pPr>
        <w:rPr>
          <w:rFonts w:ascii="Arial" w:hAnsi="Arial" w:cs="Arial"/>
        </w:rPr>
      </w:pPr>
    </w:p>
    <w:p w:rsidR="003C232F" w:rsidRPr="008D5E41" w:rsidRDefault="003C232F" w:rsidP="003C232F">
      <w:pPr>
        <w:rPr>
          <w:rFonts w:ascii="Arial" w:hAnsi="Arial" w:cs="Arial"/>
          <w:b/>
        </w:rPr>
      </w:pPr>
      <w:r w:rsidRPr="008D5E41">
        <w:rPr>
          <w:rFonts w:ascii="Arial" w:hAnsi="Arial" w:cs="Arial"/>
          <w:b/>
        </w:rPr>
        <w:t>schvaľuje - neschvaľuje</w:t>
      </w:r>
    </w:p>
    <w:p w:rsidR="00E418D1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3C232F" w:rsidRDefault="00E418D1" w:rsidP="006E1AC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Miriam </w:t>
      </w:r>
      <w:proofErr w:type="spellStart"/>
      <w:r>
        <w:rPr>
          <w:rFonts w:ascii="Arial" w:hAnsi="Arial" w:cs="Arial"/>
        </w:rPr>
        <w:t>Sabovčiková</w:t>
      </w:r>
      <w:proofErr w:type="spellEnd"/>
    </w:p>
    <w:p w:rsidR="003C232F" w:rsidRDefault="003C232F" w:rsidP="003C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starostka obce </w:t>
      </w:r>
      <w:r w:rsidR="008C4C9A">
        <w:rPr>
          <w:rFonts w:ascii="Arial" w:hAnsi="Arial" w:cs="Arial"/>
        </w:rPr>
        <w:t>Hraň</w:t>
      </w:r>
    </w:p>
    <w:p w:rsidR="003C232F" w:rsidRDefault="003C232F" w:rsidP="003C232F">
      <w:pPr>
        <w:rPr>
          <w:rFonts w:ascii="Arial" w:hAnsi="Arial" w:cs="Arial"/>
        </w:rPr>
      </w:pPr>
    </w:p>
    <w:p w:rsidR="003C232F" w:rsidRDefault="003C232F" w:rsidP="003C232F">
      <w:pPr>
        <w:rPr>
          <w:rFonts w:ascii="Arial" w:hAnsi="Arial" w:cs="Arial"/>
        </w:rPr>
      </w:pPr>
    </w:p>
    <w:p w:rsidR="003C232F" w:rsidRDefault="003C232F" w:rsidP="003C232F">
      <w:pPr>
        <w:jc w:val="center"/>
        <w:rPr>
          <w:b/>
          <w:sz w:val="36"/>
          <w:szCs w:val="36"/>
        </w:rPr>
      </w:pPr>
    </w:p>
    <w:p w:rsidR="006357FE" w:rsidRPr="00ED707E" w:rsidRDefault="006357FE" w:rsidP="00ED70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u w:val="single"/>
        </w:rPr>
      </w:pPr>
      <w:r w:rsidRPr="00ED707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ZÁKLADNÉ IDENTIFIKAČNÉ ÚDAJE:</w:t>
      </w:r>
    </w:p>
    <w:p w:rsidR="006357FE" w:rsidRPr="005978AB" w:rsidRDefault="006357FE" w:rsidP="006357FE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66"/>
        <w:gridCol w:w="4917"/>
      </w:tblGrid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4917" w:type="dxa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Základná škola s materskou školou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4917" w:type="dxa"/>
            <w:vAlign w:val="center"/>
          </w:tcPr>
          <w:p w:rsidR="006357FE" w:rsidRPr="005978AB" w:rsidRDefault="005E313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Ulica </w:t>
            </w:r>
            <w:r w:rsidR="006357FE" w:rsidRPr="005978AB">
              <w:rPr>
                <w:rFonts w:ascii="Arial" w:hAnsi="Arial" w:cs="Arial"/>
                <w:bCs/>
                <w:sz w:val="24"/>
                <w:szCs w:val="24"/>
              </w:rPr>
              <w:t>SNP č. 446/178</w:t>
            </w:r>
            <w:r w:rsidR="006E5D67" w:rsidRPr="005978AB">
              <w:rPr>
                <w:rFonts w:ascii="Arial" w:hAnsi="Arial" w:cs="Arial"/>
                <w:bCs/>
                <w:sz w:val="24"/>
                <w:szCs w:val="24"/>
              </w:rPr>
              <w:t>, 076 03 Hraň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056 6790013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E-mail školy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zs-hran@post.sk</w:t>
            </w:r>
          </w:p>
        </w:tc>
      </w:tr>
      <w:tr w:rsidR="006357FE" w:rsidRPr="005978AB" w:rsidTr="00ED707E">
        <w:trPr>
          <w:trHeight w:val="436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Internetová stránka školy</w:t>
            </w:r>
          </w:p>
        </w:tc>
        <w:tc>
          <w:tcPr>
            <w:tcW w:w="4917" w:type="dxa"/>
            <w:vAlign w:val="center"/>
          </w:tcPr>
          <w:p w:rsidR="006357FE" w:rsidRPr="005978AB" w:rsidRDefault="004010B2" w:rsidP="009C7BE2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6E5D67" w:rsidRPr="00CB69D1">
                <w:rPr>
                  <w:rStyle w:val="Hypertextovprepojenie"/>
                  <w:rFonts w:ascii="Arial" w:hAnsi="Arial" w:cs="Arial"/>
                  <w:bCs/>
                  <w:sz w:val="24"/>
                  <w:szCs w:val="24"/>
                </w:rPr>
                <w:t>www.zshran</w:t>
              </w:r>
              <w:r w:rsidR="009C7BE2" w:rsidRPr="00CB69D1">
                <w:rPr>
                  <w:rStyle w:val="Hypertextovprepojenie"/>
                  <w:rFonts w:ascii="Arial" w:hAnsi="Arial" w:cs="Arial"/>
                  <w:bCs/>
                  <w:sz w:val="24"/>
                  <w:szCs w:val="24"/>
                </w:rPr>
                <w:t>.edupage.sk</w:t>
              </w:r>
            </w:hyperlink>
          </w:p>
        </w:tc>
      </w:tr>
      <w:tr w:rsidR="006357FE" w:rsidRPr="005978AB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357FE" w:rsidRPr="005978AB" w:rsidRDefault="006357FE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4917" w:type="dxa"/>
            <w:vAlign w:val="center"/>
          </w:tcPr>
          <w:p w:rsidR="006357FE" w:rsidRPr="005978AB" w:rsidRDefault="00A92DAB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Obec Hraň</w:t>
            </w:r>
          </w:p>
        </w:tc>
      </w:tr>
      <w:tr w:rsidR="006E5D67" w:rsidRPr="005978AB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6E5D67" w:rsidRPr="005978AB" w:rsidRDefault="006E5D67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Adresa zriaďovateľa</w:t>
            </w:r>
          </w:p>
        </w:tc>
        <w:tc>
          <w:tcPr>
            <w:tcW w:w="4917" w:type="dxa"/>
            <w:vAlign w:val="center"/>
          </w:tcPr>
          <w:p w:rsidR="006E5D67" w:rsidRPr="005978AB" w:rsidRDefault="005E313B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Ulica </w:t>
            </w:r>
            <w:r w:rsidR="006E5D67" w:rsidRPr="005978AB">
              <w:rPr>
                <w:rFonts w:ascii="Arial" w:hAnsi="Arial" w:cs="Arial"/>
                <w:bCs/>
                <w:sz w:val="24"/>
                <w:szCs w:val="24"/>
              </w:rPr>
              <w:t>SNP č. 165, 076 03 Hraň</w:t>
            </w:r>
          </w:p>
        </w:tc>
      </w:tr>
      <w:tr w:rsidR="004364A6" w:rsidRPr="005978AB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4364A6" w:rsidRPr="005978AB" w:rsidRDefault="004364A6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4917" w:type="dxa"/>
            <w:vAlign w:val="center"/>
          </w:tcPr>
          <w:p w:rsidR="004364A6" w:rsidRDefault="004364A6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056 6790063</w:t>
            </w:r>
          </w:p>
        </w:tc>
      </w:tr>
      <w:tr w:rsidR="004364A6" w:rsidRPr="005978AB" w:rsidTr="00ED707E">
        <w:trPr>
          <w:trHeight w:val="461"/>
          <w:jc w:val="center"/>
        </w:trPr>
        <w:tc>
          <w:tcPr>
            <w:tcW w:w="3366" w:type="dxa"/>
            <w:shd w:val="clear" w:color="auto" w:fill="C6D9F1" w:themeFill="text2" w:themeFillTint="33"/>
            <w:vAlign w:val="center"/>
          </w:tcPr>
          <w:p w:rsidR="004364A6" w:rsidRDefault="004364A6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4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zriaďovateľa</w:t>
            </w:r>
          </w:p>
        </w:tc>
        <w:tc>
          <w:tcPr>
            <w:tcW w:w="4917" w:type="dxa"/>
            <w:vAlign w:val="center"/>
          </w:tcPr>
          <w:p w:rsidR="004364A6" w:rsidRDefault="004364A6" w:rsidP="006357F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obechran</w:t>
            </w:r>
            <w:r w:rsidRPr="004364A6">
              <w:rPr>
                <w:rFonts w:ascii="Arial" w:hAnsi="Arial" w:cs="Arial"/>
                <w:bCs/>
                <w:sz w:val="24"/>
                <w:szCs w:val="24"/>
              </w:rPr>
              <w:t>@</w:t>
            </w:r>
            <w:r>
              <w:rPr>
                <w:rFonts w:ascii="Arial" w:hAnsi="Arial" w:cs="Arial"/>
                <w:bCs/>
                <w:sz w:val="24"/>
                <w:szCs w:val="24"/>
              </w:rPr>
              <w:t>trenet.sk</w:t>
            </w:r>
          </w:p>
        </w:tc>
      </w:tr>
    </w:tbl>
    <w:p w:rsidR="00C410C4" w:rsidRDefault="00C410C4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3B5C" w:rsidRPr="005978AB" w:rsidRDefault="002B3B5C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10C4" w:rsidRPr="005978AB" w:rsidRDefault="00C410C4" w:rsidP="00C41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92DAB" w:rsidRPr="005978AB" w:rsidRDefault="00A92DAB" w:rsidP="005978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t>ÚDAJE O VEDÚCICH ZAMESTNANCOCH ŠKOLY:</w:t>
      </w:r>
    </w:p>
    <w:p w:rsidR="00A92DAB" w:rsidRPr="005978AB" w:rsidRDefault="00A92DAB" w:rsidP="00A92DAB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320"/>
        <w:gridCol w:w="3410"/>
        <w:gridCol w:w="2838"/>
      </w:tblGrid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Funkcia: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Meno, priezvisko, titul: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bCs/>
                <w:sz w:val="24"/>
                <w:szCs w:val="24"/>
              </w:rPr>
              <w:t>Telefón:</w:t>
            </w:r>
          </w:p>
        </w:tc>
      </w:tr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Riaditeľ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Adriana Naďová, Mgr.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056/6790013</w:t>
            </w:r>
          </w:p>
        </w:tc>
      </w:tr>
      <w:tr w:rsidR="006E5D67" w:rsidRPr="005978AB" w:rsidTr="00ED707E">
        <w:trPr>
          <w:trHeight w:val="513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Zástupca riaditeľa pre MŠ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056/6790058</w:t>
            </w:r>
          </w:p>
        </w:tc>
      </w:tr>
      <w:tr w:rsidR="006E5D67" w:rsidRPr="005978AB" w:rsidTr="00ED707E">
        <w:trPr>
          <w:trHeight w:val="542"/>
          <w:jc w:val="center"/>
        </w:trPr>
        <w:tc>
          <w:tcPr>
            <w:tcW w:w="2320" w:type="dxa"/>
            <w:shd w:val="clear" w:color="auto" w:fill="C6D9F1" w:themeFill="text2" w:themeFillTint="33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Vedúca školskej jedálne</w:t>
            </w:r>
          </w:p>
        </w:tc>
        <w:tc>
          <w:tcPr>
            <w:tcW w:w="3410" w:type="dxa"/>
            <w:vAlign w:val="center"/>
          </w:tcPr>
          <w:p w:rsidR="006E5D67" w:rsidRPr="005978AB" w:rsidRDefault="006E5D67" w:rsidP="00FD3E9E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Renáta Girmanová</w:t>
            </w:r>
          </w:p>
        </w:tc>
        <w:tc>
          <w:tcPr>
            <w:tcW w:w="2838" w:type="dxa"/>
            <w:vAlign w:val="center"/>
          </w:tcPr>
          <w:p w:rsidR="006E5D67" w:rsidRPr="005978AB" w:rsidRDefault="006E5D67" w:rsidP="006E5D6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5978AB">
              <w:rPr>
                <w:rFonts w:ascii="Arial" w:hAnsi="Arial" w:cs="Arial"/>
                <w:bCs/>
                <w:sz w:val="24"/>
                <w:szCs w:val="24"/>
              </w:rPr>
              <w:t>056/6790058</w:t>
            </w:r>
          </w:p>
        </w:tc>
      </w:tr>
    </w:tbl>
    <w:p w:rsidR="002B3B5C" w:rsidRPr="005978AB" w:rsidRDefault="002B3B5C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410C4" w:rsidRPr="005978AB" w:rsidRDefault="00C410C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357FE" w:rsidRDefault="00C410C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  <w:u w:val="single"/>
        </w:rPr>
        <w:t>3. ÚDAJE O RADE ŠKOLY</w:t>
      </w:r>
    </w:p>
    <w:p w:rsidR="00F61284" w:rsidRDefault="00F61284" w:rsidP="00C410C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935DB" w:rsidRPr="008935DB" w:rsidRDefault="00ED707E" w:rsidP="008935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935DB" w:rsidRPr="008935DB">
        <w:rPr>
          <w:rFonts w:ascii="Arial" w:hAnsi="Arial" w:cs="Arial"/>
          <w:bCs/>
          <w:sz w:val="24"/>
          <w:szCs w:val="24"/>
        </w:rPr>
        <w:t xml:space="preserve">- </w:t>
      </w:r>
      <w:r w:rsidR="008935DB" w:rsidRPr="008935DB">
        <w:rPr>
          <w:rFonts w:ascii="Arial" w:hAnsi="Arial" w:cs="Arial"/>
          <w:b/>
          <w:bCs/>
          <w:sz w:val="24"/>
          <w:szCs w:val="24"/>
        </w:rPr>
        <w:t xml:space="preserve">Rada školy </w:t>
      </w:r>
      <w:r w:rsidR="008935DB" w:rsidRPr="008935DB">
        <w:rPr>
          <w:rFonts w:ascii="Arial" w:hAnsi="Arial" w:cs="Arial"/>
          <w:bCs/>
          <w:sz w:val="24"/>
          <w:szCs w:val="24"/>
        </w:rPr>
        <w:t>- vyjadruje sa a presadzuje verejné záujmy a záujmy rodičov, pedagogických zamestnancov a ďalších zamestnancov školy v oblasti výchovy a vzdelávania. Plní tiež funkciu verejnej kontroly práce vedúcich zamestnancov tejto školy.</w:t>
      </w:r>
      <w:r w:rsidR="008935DB" w:rsidRPr="008935DB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8935DB" w:rsidRDefault="008935D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61284" w:rsidRDefault="008935D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61284">
        <w:rPr>
          <w:rFonts w:ascii="Arial" w:hAnsi="Arial" w:cs="Arial"/>
          <w:bCs/>
          <w:sz w:val="24"/>
          <w:szCs w:val="24"/>
        </w:rPr>
        <w:t>Rada školy pri ZŠ s MŠ v Hrani, bola ustanovená v zmysle § 24 zákona NR SR č. 596/2003 Z.z. o štátnej správe v školstve a školskej samospráve a o zmene a doplnení  niektorých zákonov v znení neskorš</w:t>
      </w:r>
      <w:r w:rsidR="00ED707E">
        <w:rPr>
          <w:rFonts w:ascii="Arial" w:hAnsi="Arial" w:cs="Arial"/>
          <w:bCs/>
          <w:sz w:val="24"/>
          <w:szCs w:val="24"/>
        </w:rPr>
        <w:t>ích predpisov. Funkčné obdobie začalo ustanovujúcim zasadnutím dňa ......</w:t>
      </w:r>
      <w:r w:rsidR="00140C41">
        <w:rPr>
          <w:rFonts w:ascii="Arial" w:hAnsi="Arial" w:cs="Arial"/>
          <w:bCs/>
          <w:sz w:val="24"/>
          <w:szCs w:val="24"/>
        </w:rPr>
        <w:t>09.05.2019</w:t>
      </w:r>
      <w:r w:rsidR="00ED707E">
        <w:rPr>
          <w:rFonts w:ascii="Arial" w:hAnsi="Arial" w:cs="Arial"/>
          <w:bCs/>
          <w:sz w:val="24"/>
          <w:szCs w:val="24"/>
        </w:rPr>
        <w:t>....................na obdobie 4 rokov.</w:t>
      </w:r>
    </w:p>
    <w:p w:rsidR="0053025B" w:rsidRDefault="0053025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Radu školy tvorí 7 členov. Na ustanovujúcom zasadnutí bola do funkcie predsedníčky zvolená Mgr. Ingrid Schnellyová.</w:t>
      </w:r>
      <w:r w:rsidR="008935DB">
        <w:rPr>
          <w:rFonts w:ascii="Arial" w:hAnsi="Arial" w:cs="Arial"/>
          <w:bCs/>
          <w:sz w:val="24"/>
          <w:szCs w:val="24"/>
        </w:rPr>
        <w:t xml:space="preserve"> </w:t>
      </w:r>
    </w:p>
    <w:p w:rsidR="00612011" w:rsidRDefault="008935D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uplynulom školskom roku zasadala iba </w:t>
      </w:r>
      <w:r w:rsidR="00396806">
        <w:rPr>
          <w:rFonts w:ascii="Arial" w:hAnsi="Arial" w:cs="Arial"/>
          <w:bCs/>
          <w:sz w:val="24"/>
          <w:szCs w:val="24"/>
        </w:rPr>
        <w:t xml:space="preserve">dvakrát, tretí krát dištančnou formou. Na poslednom stretnutí boli členom rady poskytnuté informácie o dištančnom vzdelávaní žiakov školy, o priebežnom i celkovom hodnotení </w:t>
      </w:r>
      <w:r w:rsidR="00F553BB">
        <w:rPr>
          <w:rFonts w:ascii="Arial" w:hAnsi="Arial" w:cs="Arial"/>
          <w:bCs/>
          <w:sz w:val="24"/>
          <w:szCs w:val="24"/>
        </w:rPr>
        <w:t>na konci školského roka.</w:t>
      </w:r>
    </w:p>
    <w:p w:rsidR="00F553BB" w:rsidRDefault="00F553B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53BB" w:rsidRDefault="00F553B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53BB" w:rsidRDefault="00F553B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53BB" w:rsidRDefault="00F553B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53BB" w:rsidRDefault="00F553B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53BB" w:rsidRDefault="00F553B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553BB" w:rsidRDefault="00F553BB" w:rsidP="00F6128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C69E7" w:rsidRPr="005978AB" w:rsidRDefault="00ED707E" w:rsidP="006E1AC6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D707E">
        <w:rPr>
          <w:rFonts w:ascii="Arial" w:hAnsi="Arial" w:cs="Arial"/>
          <w:b/>
          <w:sz w:val="24"/>
          <w:szCs w:val="24"/>
        </w:rPr>
        <w:lastRenderedPageBreak/>
        <w:t>Členovia</w:t>
      </w:r>
      <w:r>
        <w:rPr>
          <w:rFonts w:ascii="Arial" w:hAnsi="Arial" w:cs="Arial"/>
          <w:b/>
          <w:sz w:val="24"/>
          <w:szCs w:val="24"/>
        </w:rPr>
        <w:t xml:space="preserve"> rady školy</w:t>
      </w:r>
    </w:p>
    <w:tbl>
      <w:tblPr>
        <w:tblStyle w:val="Mriekatabuky"/>
        <w:tblW w:w="9205" w:type="dxa"/>
        <w:jc w:val="center"/>
        <w:tblLook w:val="04A0"/>
      </w:tblPr>
      <w:tblGrid>
        <w:gridCol w:w="1121"/>
        <w:gridCol w:w="3465"/>
        <w:gridCol w:w="4619"/>
      </w:tblGrid>
      <w:tr w:rsidR="00B314C8" w:rsidRPr="005978AB" w:rsidTr="00E418D1">
        <w:trPr>
          <w:trHeight w:val="458"/>
          <w:jc w:val="center"/>
        </w:trPr>
        <w:tc>
          <w:tcPr>
            <w:tcW w:w="1121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Meno, priezvisko, titul členov rady školy</w:t>
            </w:r>
          </w:p>
        </w:tc>
        <w:tc>
          <w:tcPr>
            <w:tcW w:w="4619" w:type="dxa"/>
            <w:shd w:val="clear" w:color="auto" w:fill="C6D9F1" w:themeFill="text2" w:themeFillTint="33"/>
            <w:vAlign w:val="center"/>
          </w:tcPr>
          <w:p w:rsidR="00B314C8" w:rsidRPr="005978AB" w:rsidRDefault="00B314C8" w:rsidP="00B31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Volený/delegovaný za</w:t>
            </w:r>
          </w:p>
        </w:tc>
      </w:tr>
      <w:tr w:rsidR="00B314C8" w:rsidRPr="005978AB" w:rsidTr="00E418D1">
        <w:trPr>
          <w:trHeight w:val="458"/>
          <w:jc w:val="center"/>
        </w:trPr>
        <w:tc>
          <w:tcPr>
            <w:tcW w:w="1121" w:type="dxa"/>
            <w:vAlign w:val="bottom"/>
          </w:tcPr>
          <w:p w:rsidR="00B314C8" w:rsidRPr="005978AB" w:rsidRDefault="00B314C8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65" w:type="dxa"/>
            <w:vAlign w:val="bottom"/>
          </w:tcPr>
          <w:p w:rsidR="00B314C8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sz w:val="24"/>
                <w:szCs w:val="24"/>
              </w:rPr>
              <w:t>Juroš</w:t>
            </w:r>
            <w:proofErr w:type="spellEnd"/>
            <w:r w:rsidRPr="005978AB">
              <w:rPr>
                <w:rFonts w:ascii="Arial" w:hAnsi="Arial" w:cs="Arial"/>
                <w:sz w:val="24"/>
                <w:szCs w:val="24"/>
              </w:rPr>
              <w:t xml:space="preserve"> Vladimír, Mgr.</w:t>
            </w:r>
          </w:p>
        </w:tc>
        <w:tc>
          <w:tcPr>
            <w:tcW w:w="4619" w:type="dxa"/>
            <w:vAlign w:val="bottom"/>
          </w:tcPr>
          <w:p w:rsidR="00B314C8" w:rsidRPr="005978AB" w:rsidRDefault="00B314C8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zriaďovateľa</w:t>
            </w:r>
          </w:p>
        </w:tc>
      </w:tr>
      <w:tr w:rsidR="00911310" w:rsidRPr="005978AB" w:rsidTr="00E418D1">
        <w:trPr>
          <w:trHeight w:val="458"/>
          <w:jc w:val="center"/>
        </w:trPr>
        <w:tc>
          <w:tcPr>
            <w:tcW w:w="1121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65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Jurošová Beáta, Mgr.</w:t>
            </w:r>
          </w:p>
        </w:tc>
        <w:tc>
          <w:tcPr>
            <w:tcW w:w="4619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911310" w:rsidRPr="005978AB" w:rsidTr="00E418D1">
        <w:trPr>
          <w:trHeight w:val="458"/>
          <w:jc w:val="center"/>
        </w:trPr>
        <w:tc>
          <w:tcPr>
            <w:tcW w:w="1121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65" w:type="dxa"/>
            <w:vAlign w:val="bottom"/>
          </w:tcPr>
          <w:p w:rsidR="00911310" w:rsidRPr="004364A6" w:rsidRDefault="00E418D1" w:rsidP="00E62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4A6">
              <w:rPr>
                <w:rFonts w:ascii="Arial" w:hAnsi="Arial" w:cs="Arial"/>
                <w:b/>
                <w:sz w:val="24"/>
                <w:szCs w:val="24"/>
              </w:rPr>
              <w:t>Schnellyová Ingrid</w:t>
            </w:r>
            <w:r w:rsidR="00911310" w:rsidRPr="004364A6">
              <w:rPr>
                <w:rFonts w:ascii="Arial" w:hAnsi="Arial" w:cs="Arial"/>
                <w:b/>
                <w:sz w:val="24"/>
                <w:szCs w:val="24"/>
              </w:rPr>
              <w:t>, Mgr.</w:t>
            </w:r>
          </w:p>
        </w:tc>
        <w:tc>
          <w:tcPr>
            <w:tcW w:w="4619" w:type="dxa"/>
            <w:vAlign w:val="bottom"/>
          </w:tcPr>
          <w:p w:rsidR="004364A6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pedagogických zamestnancov</w:t>
            </w:r>
            <w:r w:rsidR="004364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1310" w:rsidRPr="004364A6" w:rsidRDefault="004364A6" w:rsidP="00E62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64A6">
              <w:rPr>
                <w:rFonts w:ascii="Arial" w:hAnsi="Arial" w:cs="Arial"/>
                <w:b/>
                <w:sz w:val="24"/>
                <w:szCs w:val="24"/>
              </w:rPr>
              <w:t xml:space="preserve"> predseda RŠ</w:t>
            </w:r>
          </w:p>
        </w:tc>
      </w:tr>
      <w:tr w:rsidR="00911310" w:rsidRPr="005978AB" w:rsidTr="00E418D1">
        <w:trPr>
          <w:trHeight w:val="458"/>
          <w:jc w:val="center"/>
        </w:trPr>
        <w:tc>
          <w:tcPr>
            <w:tcW w:w="1121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65" w:type="dxa"/>
            <w:vAlign w:val="bottom"/>
          </w:tcPr>
          <w:p w:rsidR="00911310" w:rsidRPr="00E418D1" w:rsidRDefault="00E418D1" w:rsidP="00E62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Filtešová Anna</w:t>
            </w:r>
          </w:p>
        </w:tc>
        <w:tc>
          <w:tcPr>
            <w:tcW w:w="4619" w:type="dxa"/>
            <w:vAlign w:val="bottom"/>
          </w:tcPr>
          <w:p w:rsidR="00911310" w:rsidRPr="005978AB" w:rsidRDefault="00E418D1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prevádzkových zamestnancov</w:t>
            </w:r>
          </w:p>
        </w:tc>
      </w:tr>
      <w:tr w:rsidR="00911310" w:rsidRPr="005978AB" w:rsidTr="00E418D1">
        <w:trPr>
          <w:trHeight w:val="458"/>
          <w:jc w:val="center"/>
        </w:trPr>
        <w:tc>
          <w:tcPr>
            <w:tcW w:w="1121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65" w:type="dxa"/>
            <w:vAlign w:val="bottom"/>
          </w:tcPr>
          <w:p w:rsidR="00911310" w:rsidRPr="005978AB" w:rsidRDefault="00E418D1" w:rsidP="00E62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Makula Martin</w:t>
            </w:r>
          </w:p>
        </w:tc>
        <w:tc>
          <w:tcPr>
            <w:tcW w:w="4619" w:type="dxa"/>
            <w:vAlign w:val="bottom"/>
          </w:tcPr>
          <w:p w:rsidR="00911310" w:rsidRPr="005978AB" w:rsidRDefault="00E418D1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rodičov ZŠ</w:t>
            </w:r>
          </w:p>
        </w:tc>
      </w:tr>
      <w:tr w:rsidR="00911310" w:rsidRPr="005978AB" w:rsidTr="00E418D1">
        <w:trPr>
          <w:trHeight w:val="458"/>
          <w:jc w:val="center"/>
        </w:trPr>
        <w:tc>
          <w:tcPr>
            <w:tcW w:w="1121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65" w:type="dxa"/>
            <w:vAlign w:val="bottom"/>
          </w:tcPr>
          <w:p w:rsidR="00911310" w:rsidRPr="005978AB" w:rsidRDefault="00E418D1" w:rsidP="00E625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Kačanovská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Dominika</w:t>
            </w:r>
          </w:p>
        </w:tc>
        <w:tc>
          <w:tcPr>
            <w:tcW w:w="4619" w:type="dxa"/>
            <w:vAlign w:val="bottom"/>
          </w:tcPr>
          <w:p w:rsidR="00911310" w:rsidRPr="005978AB" w:rsidRDefault="00DA3309" w:rsidP="00DA3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rodičov MŠ</w:t>
            </w:r>
          </w:p>
        </w:tc>
      </w:tr>
      <w:tr w:rsidR="00911310" w:rsidRPr="005978AB" w:rsidTr="00E418D1">
        <w:trPr>
          <w:trHeight w:val="458"/>
          <w:jc w:val="center"/>
        </w:trPr>
        <w:tc>
          <w:tcPr>
            <w:tcW w:w="1121" w:type="dxa"/>
            <w:vAlign w:val="bottom"/>
          </w:tcPr>
          <w:p w:rsidR="00911310" w:rsidRPr="005978AB" w:rsidRDefault="00911310" w:rsidP="00B314C8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65" w:type="dxa"/>
            <w:vAlign w:val="bottom"/>
          </w:tcPr>
          <w:p w:rsidR="00911310" w:rsidRPr="005978AB" w:rsidRDefault="00E418D1" w:rsidP="00E62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Tóthová Katarína, Mgr.</w:t>
            </w:r>
          </w:p>
        </w:tc>
        <w:tc>
          <w:tcPr>
            <w:tcW w:w="4619" w:type="dxa"/>
            <w:vAlign w:val="bottom"/>
          </w:tcPr>
          <w:p w:rsidR="00911310" w:rsidRPr="005978AB" w:rsidRDefault="00911310" w:rsidP="00E6251A">
            <w:pPr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za rodičov ZŠ</w:t>
            </w:r>
          </w:p>
        </w:tc>
      </w:tr>
    </w:tbl>
    <w:p w:rsidR="00AC69E7" w:rsidRPr="005978AB" w:rsidRDefault="00AC69E7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14C8" w:rsidRDefault="00B314C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EBC" w:rsidRPr="005978AB" w:rsidRDefault="00266EBC" w:rsidP="00266E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  <w:u w:val="single"/>
        </w:rPr>
        <w:t>4. INÉ POTRADNÉ ORGÁNY ŠKOLY:</w:t>
      </w:r>
    </w:p>
    <w:p w:rsidR="00266EBC" w:rsidRPr="005978AB" w:rsidRDefault="00266EBC" w:rsidP="00266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EBC" w:rsidRPr="005978AB" w:rsidRDefault="00266EBC" w:rsidP="00266EBC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66EBC" w:rsidRDefault="00266EBC" w:rsidP="00AD0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- </w:t>
      </w:r>
      <w:r w:rsidR="00AD0C66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bCs/>
          <w:sz w:val="24"/>
          <w:szCs w:val="24"/>
        </w:rPr>
        <w:t xml:space="preserve">Metodické združenie </w:t>
      </w:r>
      <w:r w:rsidRPr="005978AB">
        <w:rPr>
          <w:rFonts w:ascii="Arial" w:hAnsi="Arial" w:cs="Arial"/>
          <w:sz w:val="24"/>
          <w:szCs w:val="24"/>
        </w:rPr>
        <w:t xml:space="preserve">– zabezpečujú plnenie </w:t>
      </w:r>
      <w:r w:rsidR="00AD0C66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sz w:val="24"/>
          <w:szCs w:val="24"/>
        </w:rPr>
        <w:t>odborných a</w:t>
      </w:r>
      <w:r w:rsidR="00AD0C66">
        <w:rPr>
          <w:rFonts w:ascii="Arial" w:hAnsi="Arial" w:cs="Arial"/>
          <w:sz w:val="24"/>
          <w:szCs w:val="24"/>
        </w:rPr>
        <w:t> </w:t>
      </w:r>
      <w:r w:rsidRPr="005978AB">
        <w:rPr>
          <w:rFonts w:ascii="Arial" w:hAnsi="Arial" w:cs="Arial"/>
          <w:sz w:val="24"/>
          <w:szCs w:val="24"/>
        </w:rPr>
        <w:t>metodic</w:t>
      </w:r>
      <w:r w:rsidR="00AD0C66">
        <w:rPr>
          <w:rFonts w:ascii="Arial" w:hAnsi="Arial" w:cs="Arial"/>
          <w:sz w:val="24"/>
          <w:szCs w:val="24"/>
        </w:rPr>
        <w:t xml:space="preserve">kých </w:t>
      </w:r>
      <w:r w:rsidRPr="005978AB">
        <w:rPr>
          <w:rFonts w:ascii="Arial" w:hAnsi="Arial" w:cs="Arial"/>
          <w:sz w:val="24"/>
          <w:szCs w:val="24"/>
        </w:rPr>
        <w:t xml:space="preserve"> úloh v daných predmetoch. Vedúca MZ je Mgr. </w:t>
      </w:r>
      <w:r w:rsidR="00E418D1">
        <w:rPr>
          <w:rFonts w:ascii="Arial" w:hAnsi="Arial" w:cs="Arial"/>
          <w:sz w:val="24"/>
          <w:szCs w:val="24"/>
        </w:rPr>
        <w:t>Ingrid Schnellyová</w:t>
      </w:r>
      <w:r w:rsidR="001A1DE2" w:rsidRPr="005978AB">
        <w:rPr>
          <w:rFonts w:ascii="Arial" w:hAnsi="Arial" w:cs="Arial"/>
          <w:sz w:val="24"/>
          <w:szCs w:val="24"/>
        </w:rPr>
        <w:t xml:space="preserve">  (ZŠ s MŠ </w:t>
      </w:r>
      <w:r w:rsidR="00E418D1">
        <w:rPr>
          <w:rFonts w:ascii="Arial" w:hAnsi="Arial" w:cs="Arial"/>
          <w:sz w:val="24"/>
          <w:szCs w:val="24"/>
        </w:rPr>
        <w:t>Hraň</w:t>
      </w:r>
      <w:r w:rsidR="001A1DE2" w:rsidRPr="005978AB">
        <w:rPr>
          <w:rFonts w:ascii="Arial" w:hAnsi="Arial" w:cs="Arial"/>
          <w:sz w:val="24"/>
          <w:szCs w:val="24"/>
        </w:rPr>
        <w:t>)</w:t>
      </w:r>
      <w:r w:rsidRPr="005978AB">
        <w:rPr>
          <w:rFonts w:ascii="Arial" w:hAnsi="Arial" w:cs="Arial"/>
          <w:sz w:val="24"/>
          <w:szCs w:val="24"/>
        </w:rPr>
        <w:t>.</w:t>
      </w:r>
    </w:p>
    <w:p w:rsidR="00676AE1" w:rsidRPr="005978AB" w:rsidRDefault="00676AE1" w:rsidP="00AD0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Metodické združenie  pracovalo podľa vlastného plánu, ktorý vychádza z úloh </w:t>
      </w:r>
      <w:proofErr w:type="spellStart"/>
      <w:r>
        <w:rPr>
          <w:rFonts w:ascii="Arial" w:hAnsi="Arial" w:cs="Arial"/>
          <w:sz w:val="24"/>
          <w:szCs w:val="24"/>
        </w:rPr>
        <w:t>iŠkVP</w:t>
      </w:r>
      <w:proofErr w:type="spellEnd"/>
      <w:r>
        <w:rPr>
          <w:rFonts w:ascii="Arial" w:hAnsi="Arial" w:cs="Arial"/>
          <w:sz w:val="24"/>
          <w:szCs w:val="24"/>
        </w:rPr>
        <w:t xml:space="preserve">, POP .  Stretlo sa v tomto školskom roku </w:t>
      </w:r>
      <w:r w:rsidR="008F39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kr</w:t>
      </w:r>
      <w:r w:rsidR="008F398A">
        <w:rPr>
          <w:rFonts w:ascii="Arial" w:hAnsi="Arial" w:cs="Arial"/>
          <w:sz w:val="24"/>
          <w:szCs w:val="24"/>
        </w:rPr>
        <w:t xml:space="preserve">át a 2 krát </w:t>
      </w:r>
      <w:proofErr w:type="spellStart"/>
      <w:r w:rsidR="008F398A">
        <w:rPr>
          <w:rFonts w:ascii="Arial" w:hAnsi="Arial" w:cs="Arial"/>
          <w:sz w:val="24"/>
          <w:szCs w:val="24"/>
        </w:rPr>
        <w:t>online</w:t>
      </w:r>
      <w:proofErr w:type="spellEnd"/>
      <w:r w:rsidR="008F398A">
        <w:rPr>
          <w:rFonts w:ascii="Arial" w:hAnsi="Arial" w:cs="Arial"/>
          <w:sz w:val="24"/>
          <w:szCs w:val="24"/>
        </w:rPr>
        <w:t>.</w:t>
      </w:r>
    </w:p>
    <w:p w:rsidR="00BB60F1" w:rsidRPr="005978AB" w:rsidRDefault="00BB60F1" w:rsidP="00266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5DB" w:rsidRPr="008935DB" w:rsidRDefault="008935DB" w:rsidP="0089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PEDAGOGICKÁ RADA  -</w:t>
      </w:r>
      <w:r w:rsidRPr="008935D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35DB">
        <w:rPr>
          <w:rFonts w:ascii="Arial" w:hAnsi="Arial" w:cs="Arial"/>
          <w:bCs/>
          <w:color w:val="000000"/>
          <w:sz w:val="24"/>
          <w:szCs w:val="24"/>
        </w:rPr>
        <w:t>vyjadruje sa ku všetkým úlohám školy a rozhodnutiam riaditeľa školy, k ŠkVP, k organizácii, plánu práce, klasifikácii a hodnoteniu žiakov, komisionálnym a opravným skúškam, pochvalám a pokarhaniam, k zníženiu známky, k vnútornému poriadku školy, k zásadným otázkam výchovy a vzdelávania,  spôsobu hodnotenia, preradeniu žiaka, hodnoteniu výchovno-vzdelávacích výsledkov.</w:t>
      </w:r>
    </w:p>
    <w:p w:rsidR="00BB60F1" w:rsidRDefault="008935DB" w:rsidP="0089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Zasadala päť krát, upravovalo sa na nej podmienky a vnútorný režim v súv</w:t>
      </w:r>
      <w:r w:rsidR="008F398A">
        <w:rPr>
          <w:rFonts w:ascii="Arial" w:hAnsi="Arial" w:cs="Arial"/>
          <w:bCs/>
          <w:color w:val="000000"/>
          <w:sz w:val="24"/>
          <w:szCs w:val="24"/>
        </w:rPr>
        <w:t>islosti so zmenami od 01.02.2021 do 31.5</w:t>
      </w:r>
      <w:r>
        <w:rPr>
          <w:rFonts w:ascii="Arial" w:hAnsi="Arial" w:cs="Arial"/>
          <w:bCs/>
          <w:color w:val="000000"/>
          <w:sz w:val="24"/>
          <w:szCs w:val="24"/>
        </w:rPr>
        <w:t>.2</w:t>
      </w:r>
      <w:r w:rsidR="008F398A">
        <w:rPr>
          <w:rFonts w:ascii="Arial" w:hAnsi="Arial" w:cs="Arial"/>
          <w:bCs/>
          <w:color w:val="000000"/>
          <w:sz w:val="24"/>
          <w:szCs w:val="24"/>
        </w:rPr>
        <w:t>021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364A6" w:rsidRDefault="004364A6" w:rsidP="0089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Zasadnutia  pedagogických rád : </w:t>
      </w:r>
    </w:p>
    <w:p w:rsidR="004364A6" w:rsidRDefault="004364A6" w:rsidP="008935D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64A6">
        <w:rPr>
          <w:rFonts w:ascii="Arial" w:hAnsi="Arial" w:cs="Arial"/>
          <w:bCs/>
          <w:color w:val="000000"/>
          <w:sz w:val="24"/>
          <w:szCs w:val="24"/>
        </w:rPr>
        <w:t xml:space="preserve">27.08.2020 </w:t>
      </w:r>
      <w:r>
        <w:rPr>
          <w:rFonts w:ascii="Arial" w:hAnsi="Arial" w:cs="Arial"/>
          <w:bCs/>
          <w:color w:val="000000"/>
          <w:sz w:val="24"/>
          <w:szCs w:val="24"/>
        </w:rPr>
        <w:t>– schválené uznesenia o úprave ŠkVP, o klasifikácii predmetov, o skratkách predmetov využívaných v pedag. dokumentácii, o prerokovaní školských dokumentov ( Školský poriadok, vnútorný poriadok, Organizačný poriadok, Plán vnútroškolskej kontroly, Smernice riaditeľa školy, záverečnej správy)</w:t>
      </w:r>
    </w:p>
    <w:p w:rsidR="004E4C6A" w:rsidRDefault="004364A6" w:rsidP="008935D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364A6">
        <w:rPr>
          <w:rFonts w:ascii="Arial" w:hAnsi="Arial" w:cs="Arial"/>
          <w:bCs/>
          <w:color w:val="000000"/>
          <w:sz w:val="24"/>
          <w:szCs w:val="24"/>
        </w:rPr>
        <w:t>26.11.2020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-  Uznesenia  schválené – štvrťročné hodnotenie žiakov</w:t>
      </w:r>
      <w:r w:rsidR="004E4C6A">
        <w:rPr>
          <w:rFonts w:ascii="Arial" w:hAnsi="Arial" w:cs="Arial"/>
          <w:bCs/>
          <w:color w:val="000000"/>
          <w:sz w:val="24"/>
          <w:szCs w:val="24"/>
        </w:rPr>
        <w:t>, hodnotenie správania sa žiakov a postup informovanosti rodičov</w:t>
      </w:r>
    </w:p>
    <w:p w:rsidR="004E4C6A" w:rsidRDefault="004364A6" w:rsidP="008935D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C6A">
        <w:rPr>
          <w:rFonts w:ascii="Arial" w:hAnsi="Arial" w:cs="Arial"/>
          <w:bCs/>
          <w:color w:val="000000"/>
          <w:sz w:val="24"/>
          <w:szCs w:val="24"/>
        </w:rPr>
        <w:t>25.01.2021</w:t>
      </w:r>
      <w:r w:rsidR="004E4C6A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4E4C6A" w:rsidRPr="004E4C6A">
        <w:rPr>
          <w:rFonts w:ascii="Arial" w:hAnsi="Arial" w:cs="Arial"/>
          <w:bCs/>
          <w:color w:val="000000"/>
          <w:sz w:val="24"/>
          <w:szCs w:val="24"/>
        </w:rPr>
        <w:t>Uznesenia  schválené –</w:t>
      </w:r>
      <w:r w:rsidR="004E4C6A">
        <w:rPr>
          <w:rFonts w:ascii="Arial" w:hAnsi="Arial" w:cs="Arial"/>
          <w:bCs/>
          <w:color w:val="000000"/>
          <w:sz w:val="24"/>
          <w:szCs w:val="24"/>
        </w:rPr>
        <w:t xml:space="preserve"> polročná</w:t>
      </w:r>
      <w:r w:rsidR="004E4C6A" w:rsidRPr="004E4C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4C6A">
        <w:rPr>
          <w:rFonts w:ascii="Arial" w:hAnsi="Arial" w:cs="Arial"/>
          <w:bCs/>
          <w:color w:val="000000"/>
          <w:sz w:val="24"/>
          <w:szCs w:val="24"/>
        </w:rPr>
        <w:t>klasifikácia</w:t>
      </w:r>
      <w:r w:rsidR="004E4C6A" w:rsidRPr="004E4C6A">
        <w:rPr>
          <w:rFonts w:ascii="Arial" w:hAnsi="Arial" w:cs="Arial"/>
          <w:bCs/>
          <w:color w:val="000000"/>
          <w:sz w:val="24"/>
          <w:szCs w:val="24"/>
        </w:rPr>
        <w:t xml:space="preserve"> žiakov, hodnotenie správania sa žiakov</w:t>
      </w:r>
    </w:p>
    <w:p w:rsidR="004E4C6A" w:rsidRPr="004E4C6A" w:rsidRDefault="004364A6" w:rsidP="004E4C6A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C6A">
        <w:rPr>
          <w:rFonts w:ascii="Arial" w:hAnsi="Arial" w:cs="Arial"/>
          <w:bCs/>
          <w:color w:val="000000"/>
          <w:sz w:val="24"/>
          <w:szCs w:val="24"/>
        </w:rPr>
        <w:t>28.04.2021</w:t>
      </w:r>
      <w:r w:rsidR="004E4C6A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4E4C6A" w:rsidRPr="004E4C6A">
        <w:rPr>
          <w:rFonts w:ascii="Arial" w:hAnsi="Arial" w:cs="Arial"/>
          <w:bCs/>
          <w:color w:val="000000"/>
          <w:sz w:val="24"/>
          <w:szCs w:val="24"/>
        </w:rPr>
        <w:t xml:space="preserve">Uznesenia  schválené – </w:t>
      </w:r>
      <w:r w:rsidR="004E4C6A">
        <w:rPr>
          <w:rFonts w:ascii="Arial" w:hAnsi="Arial" w:cs="Arial"/>
          <w:bCs/>
          <w:color w:val="000000"/>
          <w:sz w:val="24"/>
          <w:szCs w:val="24"/>
        </w:rPr>
        <w:t>tri štvrťročné</w:t>
      </w:r>
      <w:r w:rsidR="004E4C6A" w:rsidRPr="004E4C6A">
        <w:rPr>
          <w:rFonts w:ascii="Arial" w:hAnsi="Arial" w:cs="Arial"/>
          <w:bCs/>
          <w:color w:val="000000"/>
          <w:sz w:val="24"/>
          <w:szCs w:val="24"/>
        </w:rPr>
        <w:t xml:space="preserve"> hodnotenie žiakov, hodnotenie správania sa žiakov a postup informovanosti rodičov</w:t>
      </w:r>
      <w:r w:rsidR="004E4C6A">
        <w:rPr>
          <w:rFonts w:ascii="Arial" w:hAnsi="Arial" w:cs="Arial"/>
          <w:bCs/>
          <w:color w:val="000000"/>
          <w:sz w:val="24"/>
          <w:szCs w:val="24"/>
        </w:rPr>
        <w:t>, prerokovanie ŠkVP na nový šk. rok, schválenie Smernice o komisionálnych skúškach</w:t>
      </w:r>
    </w:p>
    <w:p w:rsidR="004364A6" w:rsidRPr="004E4C6A" w:rsidRDefault="004364A6" w:rsidP="008935D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E4C6A">
        <w:rPr>
          <w:rFonts w:ascii="Arial" w:hAnsi="Arial" w:cs="Arial"/>
          <w:bCs/>
          <w:color w:val="000000"/>
          <w:sz w:val="24"/>
          <w:szCs w:val="24"/>
        </w:rPr>
        <w:t>22.06.2021</w:t>
      </w:r>
      <w:r w:rsidR="004E4C6A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4E4C6A" w:rsidRPr="004E4C6A">
        <w:rPr>
          <w:rFonts w:ascii="Arial" w:hAnsi="Arial" w:cs="Arial"/>
          <w:bCs/>
          <w:color w:val="000000"/>
          <w:sz w:val="24"/>
          <w:szCs w:val="24"/>
        </w:rPr>
        <w:t xml:space="preserve">Uznesenia  schválené – </w:t>
      </w:r>
      <w:r w:rsidR="002955AE">
        <w:rPr>
          <w:rFonts w:ascii="Arial" w:hAnsi="Arial" w:cs="Arial"/>
          <w:bCs/>
          <w:color w:val="000000"/>
          <w:sz w:val="24"/>
          <w:szCs w:val="24"/>
        </w:rPr>
        <w:t>záverečné</w:t>
      </w:r>
      <w:r w:rsidR="004E4C6A" w:rsidRPr="004E4C6A">
        <w:rPr>
          <w:rFonts w:ascii="Arial" w:hAnsi="Arial" w:cs="Arial"/>
          <w:bCs/>
          <w:color w:val="000000"/>
          <w:sz w:val="24"/>
          <w:szCs w:val="24"/>
        </w:rPr>
        <w:t xml:space="preserve"> hodnotenie žiakov, hodnotenie správania sa žiakov a postup informovanosti rodičov, prerokovanie ŠkVP na nový šk. rok,</w:t>
      </w:r>
      <w:r w:rsidR="004E4C6A">
        <w:rPr>
          <w:rFonts w:ascii="Arial" w:hAnsi="Arial" w:cs="Arial"/>
          <w:bCs/>
          <w:color w:val="000000"/>
          <w:sz w:val="24"/>
          <w:szCs w:val="24"/>
        </w:rPr>
        <w:t xml:space="preserve"> prerokovanie stavu žiakov v jednotlivých ročníkoch v novom šk. roku, schválenie smernice  o vypisovaní pedagogickej dokumentácie.</w:t>
      </w:r>
    </w:p>
    <w:p w:rsidR="004E4C6A" w:rsidRDefault="004E4C6A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B60F1" w:rsidRDefault="00396806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96806">
        <w:rPr>
          <w:rFonts w:ascii="Arial" w:hAnsi="Arial" w:cs="Arial"/>
          <w:bCs/>
          <w:color w:val="000000"/>
          <w:sz w:val="24"/>
          <w:szCs w:val="24"/>
        </w:rPr>
        <w:t xml:space="preserve">Na poslednej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pedagogickej rade sa zhodnotilo vzdelávanie počas dištančnej formy, prijali sa opatrenia a odporúčania, pripravoval sa nový školský rok.</w:t>
      </w:r>
    </w:p>
    <w:p w:rsidR="00396806" w:rsidRPr="00396806" w:rsidRDefault="00396806" w:rsidP="00266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E4C6A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E4C6A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4C6A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4C6A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6EBC" w:rsidRPr="005978AB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5. </w:t>
      </w:r>
      <w:r w:rsidR="00266EBC"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Ú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DAJE</w:t>
      </w:r>
      <w:r w:rsidR="00955215"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</w:t>
      </w:r>
      <w:r w:rsidRPr="005978A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</w:p>
    <w:p w:rsidR="00E867A8" w:rsidRPr="005978AB" w:rsidRDefault="00E867A8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66EBC" w:rsidRDefault="003D3B02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Školský rok začal</w:t>
      </w:r>
      <w:r w:rsidR="00F41836">
        <w:rPr>
          <w:rFonts w:ascii="Arial" w:hAnsi="Arial" w:cs="Arial"/>
          <w:color w:val="000000"/>
          <w:sz w:val="24"/>
          <w:szCs w:val="24"/>
        </w:rPr>
        <w:t xml:space="preserve"> 1</w:t>
      </w:r>
      <w:r w:rsidR="00E867A8" w:rsidRPr="005978AB">
        <w:rPr>
          <w:rFonts w:ascii="Arial" w:hAnsi="Arial" w:cs="Arial"/>
          <w:color w:val="000000"/>
          <w:sz w:val="24"/>
          <w:szCs w:val="24"/>
        </w:rPr>
        <w:t xml:space="preserve">. septembra </w:t>
      </w:r>
      <w:r w:rsidR="008F398A">
        <w:rPr>
          <w:rFonts w:ascii="Arial" w:hAnsi="Arial" w:cs="Arial"/>
          <w:color w:val="000000"/>
          <w:sz w:val="24"/>
          <w:szCs w:val="24"/>
        </w:rPr>
        <w:t>2020 a skončil 31. augusta 2021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.</w:t>
      </w:r>
      <w:r w:rsidR="00F41836">
        <w:rPr>
          <w:rFonts w:ascii="Arial" w:hAnsi="Arial" w:cs="Arial"/>
          <w:color w:val="000000"/>
          <w:sz w:val="24"/>
          <w:szCs w:val="24"/>
        </w:rPr>
        <w:t xml:space="preserve"> 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 Vyučovanie začalo </w:t>
      </w:r>
      <w:r w:rsidR="0068212E">
        <w:rPr>
          <w:rFonts w:ascii="Arial" w:hAnsi="Arial" w:cs="Arial"/>
          <w:color w:val="000000"/>
          <w:sz w:val="24"/>
          <w:szCs w:val="24"/>
        </w:rPr>
        <w:t>2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.</w:t>
      </w:r>
      <w:r w:rsidR="00E867A8" w:rsidRPr="005978AB">
        <w:rPr>
          <w:rFonts w:ascii="Arial" w:hAnsi="Arial" w:cs="Arial"/>
          <w:color w:val="000000"/>
          <w:sz w:val="24"/>
          <w:szCs w:val="24"/>
        </w:rPr>
        <w:t xml:space="preserve"> septembra 20</w:t>
      </w:r>
      <w:r w:rsidR="008F398A">
        <w:rPr>
          <w:rFonts w:ascii="Arial" w:hAnsi="Arial" w:cs="Arial"/>
          <w:color w:val="000000"/>
          <w:sz w:val="24"/>
          <w:szCs w:val="24"/>
        </w:rPr>
        <w:t>20</w:t>
      </w:r>
      <w:r w:rsidR="005E313B">
        <w:rPr>
          <w:rFonts w:ascii="Arial" w:hAnsi="Arial" w:cs="Arial"/>
          <w:color w:val="000000"/>
          <w:sz w:val="24"/>
          <w:szCs w:val="24"/>
        </w:rPr>
        <w:t xml:space="preserve"> 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a skončilo </w:t>
      </w:r>
      <w:r w:rsidR="0068212E">
        <w:rPr>
          <w:rFonts w:ascii="Arial" w:hAnsi="Arial" w:cs="Arial"/>
          <w:color w:val="000000"/>
          <w:sz w:val="24"/>
          <w:szCs w:val="24"/>
        </w:rPr>
        <w:t>30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>. júna 20</w:t>
      </w:r>
      <w:r w:rsidR="008F398A">
        <w:rPr>
          <w:rFonts w:ascii="Arial" w:hAnsi="Arial" w:cs="Arial"/>
          <w:color w:val="000000"/>
          <w:sz w:val="24"/>
          <w:szCs w:val="24"/>
        </w:rPr>
        <w:t>21</w:t>
      </w:r>
      <w:r w:rsidR="00266EBC" w:rsidRPr="005978A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F2F65" w:rsidRPr="005978AB" w:rsidRDefault="002F2F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 čase </w:t>
      </w:r>
      <w:r w:rsidR="00501EBB">
        <w:rPr>
          <w:rFonts w:ascii="Arial" w:hAnsi="Arial" w:cs="Arial"/>
          <w:color w:val="000000"/>
          <w:sz w:val="24"/>
          <w:szCs w:val="24"/>
        </w:rPr>
        <w:t xml:space="preserve">od </w:t>
      </w:r>
      <w:r w:rsidR="008F398A">
        <w:rPr>
          <w:rFonts w:ascii="Arial" w:hAnsi="Arial" w:cs="Arial"/>
          <w:color w:val="000000"/>
          <w:sz w:val="24"/>
          <w:szCs w:val="24"/>
        </w:rPr>
        <w:t>1.februára 2021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398A">
        <w:rPr>
          <w:rFonts w:ascii="Arial" w:hAnsi="Arial" w:cs="Arial"/>
          <w:color w:val="000000"/>
          <w:sz w:val="24"/>
          <w:szCs w:val="24"/>
        </w:rPr>
        <w:t>do 30. júna 2021</w:t>
      </w:r>
      <w:r w:rsidR="00501EBB">
        <w:rPr>
          <w:rFonts w:ascii="Arial" w:hAnsi="Arial" w:cs="Arial"/>
          <w:color w:val="000000"/>
          <w:sz w:val="24"/>
          <w:szCs w:val="24"/>
        </w:rPr>
        <w:t xml:space="preserve"> prebiehalo v škole vyučovanie mimoriadnym spôsobom v súlade s nariadeniami hlavného hygienika a Ministerstva školstva, vedy, výskumu a športu. </w:t>
      </w:r>
      <w:r w:rsidR="008F398A">
        <w:rPr>
          <w:rFonts w:ascii="Arial" w:hAnsi="Arial" w:cs="Arial"/>
          <w:color w:val="000000"/>
          <w:sz w:val="24"/>
          <w:szCs w:val="24"/>
        </w:rPr>
        <w:t>Od 26,4.2021 sa vrátili žiaci do školy, ďalej platili prísne hygienické opatrenia, škola sa riadila podľa COVID automatu a nariadení hlavného hygienika .</w:t>
      </w:r>
    </w:p>
    <w:p w:rsidR="00FF7B05" w:rsidRDefault="003D3B02" w:rsidP="006E1AC6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DA3309" w:rsidRPr="00B67906">
        <w:rPr>
          <w:rFonts w:ascii="Arial" w:hAnsi="Arial" w:cs="Arial"/>
          <w:b/>
          <w:sz w:val="24"/>
          <w:szCs w:val="24"/>
        </w:rPr>
        <w:t>Školský vzdelávací program</w:t>
      </w:r>
      <w:r w:rsidR="00DA3309" w:rsidRPr="00B67906">
        <w:rPr>
          <w:rFonts w:ascii="Arial" w:hAnsi="Arial" w:cs="Arial"/>
          <w:sz w:val="24"/>
          <w:szCs w:val="24"/>
        </w:rPr>
        <w:t xml:space="preserve"> </w:t>
      </w:r>
    </w:p>
    <w:p w:rsidR="00FF7B05" w:rsidRDefault="005E313B" w:rsidP="005E313B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F398A">
        <w:rPr>
          <w:rFonts w:ascii="Arial" w:hAnsi="Arial" w:cs="Arial"/>
          <w:sz w:val="24"/>
          <w:szCs w:val="24"/>
        </w:rPr>
        <w:t>V školskom roku 2020/2021 nastali zmeny v rámcovom učebnom pláne prvého ročníka.</w:t>
      </w:r>
      <w:r w:rsidR="00DA3309" w:rsidRPr="00B67906">
        <w:rPr>
          <w:rFonts w:ascii="Arial" w:hAnsi="Arial" w:cs="Arial"/>
          <w:sz w:val="24"/>
          <w:szCs w:val="24"/>
        </w:rPr>
        <w:t xml:space="preserve"> Základ tvorí 20 vyučovacích hodín, voliteľné </w:t>
      </w:r>
      <w:r w:rsidR="009357F5">
        <w:rPr>
          <w:rFonts w:ascii="Arial" w:hAnsi="Arial" w:cs="Arial"/>
          <w:sz w:val="24"/>
          <w:szCs w:val="24"/>
        </w:rPr>
        <w:t xml:space="preserve">sú len 2 hodiny v prvom ročníku. Učitelia zvolili voliteľné premety – rozšírenie hodín MAT o jednu vyučovaciu hodinu a 1voliteľnú hodinu </w:t>
      </w:r>
      <w:r w:rsidR="008F398A">
        <w:rPr>
          <w:rFonts w:ascii="Arial" w:hAnsi="Arial" w:cs="Arial"/>
          <w:sz w:val="24"/>
          <w:szCs w:val="24"/>
        </w:rPr>
        <w:t>Dopravnej výchovy</w:t>
      </w:r>
      <w:r w:rsidR="009357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5E313B" w:rsidRDefault="00FF7B05" w:rsidP="005E313B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druhom ročníku z</w:t>
      </w:r>
      <w:r w:rsidR="005E313B" w:rsidRPr="00B67906">
        <w:rPr>
          <w:rFonts w:ascii="Arial" w:hAnsi="Arial" w:cs="Arial"/>
          <w:sz w:val="24"/>
          <w:szCs w:val="24"/>
        </w:rPr>
        <w:t xml:space="preserve">áklad tvorí 20 vyučovacích hodín, voliteľné </w:t>
      </w:r>
      <w:r w:rsidR="005E313B">
        <w:rPr>
          <w:rFonts w:ascii="Arial" w:hAnsi="Arial" w:cs="Arial"/>
          <w:sz w:val="24"/>
          <w:szCs w:val="24"/>
        </w:rPr>
        <w:t xml:space="preserve">boli  3 hodiny . Učitelia zvolili voliteľné premety – rozšírenie hodín MAT o jednu vyučovaciu hodinu a 1voliteľnú hodinu </w:t>
      </w:r>
      <w:r>
        <w:rPr>
          <w:rFonts w:ascii="Arial" w:hAnsi="Arial" w:cs="Arial"/>
          <w:sz w:val="24"/>
          <w:szCs w:val="24"/>
        </w:rPr>
        <w:t>SJL, 1 voliteľnú hodinu dopravnej výchov</w:t>
      </w:r>
      <w:r w:rsidR="005E313B">
        <w:rPr>
          <w:rFonts w:ascii="Arial" w:hAnsi="Arial" w:cs="Arial"/>
          <w:sz w:val="24"/>
          <w:szCs w:val="24"/>
        </w:rPr>
        <w:t xml:space="preserve">y. </w:t>
      </w:r>
    </w:p>
    <w:p w:rsidR="009357F5" w:rsidRDefault="005E313B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V  rámcovom učebnom pláne </w:t>
      </w:r>
      <w:r w:rsidR="00FF7B05">
        <w:rPr>
          <w:rFonts w:ascii="Arial" w:hAnsi="Arial" w:cs="Arial"/>
          <w:sz w:val="24"/>
          <w:szCs w:val="24"/>
        </w:rPr>
        <w:t xml:space="preserve">tretieho ročníka </w:t>
      </w:r>
      <w:r>
        <w:rPr>
          <w:rFonts w:ascii="Arial" w:hAnsi="Arial" w:cs="Arial"/>
          <w:sz w:val="24"/>
          <w:szCs w:val="24"/>
        </w:rPr>
        <w:t>základ tvorí 23</w:t>
      </w:r>
      <w:r w:rsidRPr="00B67906">
        <w:rPr>
          <w:rFonts w:ascii="Arial" w:hAnsi="Arial" w:cs="Arial"/>
          <w:sz w:val="24"/>
          <w:szCs w:val="24"/>
        </w:rPr>
        <w:t xml:space="preserve"> vyučovacích hodín, voliteľné </w:t>
      </w:r>
      <w:r>
        <w:rPr>
          <w:rFonts w:ascii="Arial" w:hAnsi="Arial" w:cs="Arial"/>
          <w:sz w:val="24"/>
          <w:szCs w:val="24"/>
        </w:rPr>
        <w:t>sú  2 hodiny. Učitelia zvolili voliteľné premety – rozšírenie hodín SJL o jednu vyučovaciu hodinu a rozšírenie hodín PDA o jednu vyučovaciu hodinu.</w:t>
      </w:r>
    </w:p>
    <w:p w:rsidR="00F41836" w:rsidRDefault="00F41836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  rámcom učebnom pláne </w:t>
      </w:r>
      <w:r w:rsidR="00FF7B05">
        <w:rPr>
          <w:rFonts w:ascii="Arial" w:hAnsi="Arial" w:cs="Arial"/>
          <w:sz w:val="24"/>
          <w:szCs w:val="24"/>
        </w:rPr>
        <w:t xml:space="preserve">štvrtého ročníka </w:t>
      </w:r>
      <w:r>
        <w:rPr>
          <w:rFonts w:ascii="Arial" w:hAnsi="Arial" w:cs="Arial"/>
          <w:sz w:val="24"/>
          <w:szCs w:val="24"/>
        </w:rPr>
        <w:t>základ tvorí 25 hodín a 1 voliteľná hodina. Pedagogický zbor sa dohodol navýšiť o 1 hodinu SJL.</w:t>
      </w:r>
    </w:p>
    <w:p w:rsidR="00F41836" w:rsidRDefault="0068212E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57F5" w:rsidRDefault="009357F5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9357F5">
      <w:pPr>
        <w:tabs>
          <w:tab w:val="left" w:pos="284"/>
          <w:tab w:val="left" w:pos="567"/>
          <w:tab w:val="left" w:pos="4536"/>
        </w:tabs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</w:rPr>
        <w:t>5.1</w:t>
      </w:r>
      <w:r w:rsidRPr="005978AB">
        <w:rPr>
          <w:rFonts w:ascii="Arial" w:hAnsi="Arial" w:cs="Arial"/>
          <w:b/>
          <w:sz w:val="24"/>
          <w:szCs w:val="24"/>
          <w:u w:val="single"/>
        </w:rPr>
        <w:t>.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Počet žiakov v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> </w:t>
      </w:r>
      <w:r w:rsidRPr="005978AB">
        <w:rPr>
          <w:rFonts w:ascii="Arial" w:hAnsi="Arial" w:cs="Arial"/>
          <w:b/>
          <w:sz w:val="24"/>
          <w:szCs w:val="24"/>
          <w:u w:val="single"/>
        </w:rPr>
        <w:t>škole</w:t>
      </w:r>
      <w:r w:rsidR="00CF3643" w:rsidRPr="005978AB">
        <w:rPr>
          <w:rFonts w:ascii="Arial" w:hAnsi="Arial" w:cs="Arial"/>
          <w:b/>
          <w:sz w:val="24"/>
          <w:szCs w:val="24"/>
          <w:u w:val="single"/>
        </w:rPr>
        <w:t xml:space="preserve"> § 2. ods. 1 b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Default="00F40C65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K 15.9.20</w:t>
      </w:r>
      <w:r w:rsidR="00FF7B05">
        <w:rPr>
          <w:rFonts w:ascii="Arial" w:hAnsi="Arial" w:cs="Arial"/>
          <w:sz w:val="24"/>
          <w:szCs w:val="24"/>
        </w:rPr>
        <w:t>20</w:t>
      </w:r>
      <w:r w:rsidRPr="005978AB">
        <w:rPr>
          <w:rFonts w:ascii="Arial" w:hAnsi="Arial" w:cs="Arial"/>
          <w:sz w:val="24"/>
          <w:szCs w:val="24"/>
        </w:rPr>
        <w:t xml:space="preserve">  bolo evidovaných v našej škole</w:t>
      </w:r>
      <w:r w:rsidR="00896569" w:rsidRPr="005978AB">
        <w:rPr>
          <w:rFonts w:ascii="Arial" w:hAnsi="Arial" w:cs="Arial"/>
          <w:sz w:val="24"/>
          <w:szCs w:val="24"/>
        </w:rPr>
        <w:t xml:space="preserve"> </w:t>
      </w:r>
      <w:r w:rsidR="004A1D8A">
        <w:rPr>
          <w:rFonts w:ascii="Arial" w:hAnsi="Arial" w:cs="Arial"/>
          <w:sz w:val="24"/>
          <w:szCs w:val="24"/>
        </w:rPr>
        <w:t>41</w:t>
      </w:r>
      <w:r w:rsidR="00C764E6" w:rsidRPr="005978AB">
        <w:rPr>
          <w:rFonts w:ascii="Arial" w:hAnsi="Arial" w:cs="Arial"/>
          <w:sz w:val="24"/>
          <w:szCs w:val="24"/>
        </w:rPr>
        <w:t xml:space="preserve"> žiakov </w:t>
      </w:r>
      <w:r w:rsidR="006435AD">
        <w:rPr>
          <w:rFonts w:ascii="Arial" w:hAnsi="Arial" w:cs="Arial"/>
          <w:sz w:val="24"/>
          <w:szCs w:val="24"/>
        </w:rPr>
        <w:t xml:space="preserve">, ku koncu roka už len </w:t>
      </w:r>
      <w:r w:rsidR="004A1D8A">
        <w:rPr>
          <w:rFonts w:ascii="Arial" w:hAnsi="Arial" w:cs="Arial"/>
          <w:sz w:val="24"/>
          <w:szCs w:val="24"/>
        </w:rPr>
        <w:t>40</w:t>
      </w:r>
      <w:r w:rsidR="00603DC8">
        <w:rPr>
          <w:rFonts w:ascii="Arial" w:hAnsi="Arial" w:cs="Arial"/>
          <w:sz w:val="24"/>
          <w:szCs w:val="24"/>
        </w:rPr>
        <w:t xml:space="preserve"> žiakov.</w:t>
      </w:r>
    </w:p>
    <w:p w:rsidR="00212C0A" w:rsidRPr="005978AB" w:rsidRDefault="00212C0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843"/>
        <w:gridCol w:w="1843"/>
        <w:gridCol w:w="4284"/>
      </w:tblGrid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Ročník</w:t>
            </w:r>
          </w:p>
        </w:tc>
        <w:tc>
          <w:tcPr>
            <w:tcW w:w="1843" w:type="dxa"/>
            <w:vAlign w:val="center"/>
          </w:tcPr>
          <w:p w:rsidR="00C764E6" w:rsidRPr="005978AB" w:rsidRDefault="00C764E6" w:rsidP="008965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Počet žiakov k 15.9.201</w:t>
            </w:r>
            <w:r w:rsidR="00682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764E6" w:rsidRPr="005978AB" w:rsidRDefault="00C764E6" w:rsidP="008965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Počet žiakov k 30.6.20</w:t>
            </w:r>
            <w:r w:rsidR="006821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Triedny učiteľ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1843" w:type="dxa"/>
            <w:vAlign w:val="center"/>
          </w:tcPr>
          <w:p w:rsidR="00C764E6" w:rsidRPr="005978AB" w:rsidRDefault="00FF7B05" w:rsidP="005E3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764E6" w:rsidRPr="005978AB" w:rsidRDefault="00FF7B05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F418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68212E">
              <w:rPr>
                <w:rFonts w:ascii="Arial" w:hAnsi="Arial" w:cs="Arial"/>
                <w:sz w:val="24"/>
                <w:szCs w:val="24"/>
              </w:rPr>
              <w:t>Adriana Naďová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II. </w:t>
            </w:r>
          </w:p>
        </w:tc>
        <w:tc>
          <w:tcPr>
            <w:tcW w:w="1843" w:type="dxa"/>
            <w:vAlign w:val="center"/>
          </w:tcPr>
          <w:p w:rsidR="00C764E6" w:rsidRPr="005978AB" w:rsidRDefault="00FF7B05" w:rsidP="00E62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764E6" w:rsidRPr="005978AB" w:rsidRDefault="004A1D8A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4A1D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4A1D8A">
              <w:rPr>
                <w:rFonts w:ascii="Arial" w:hAnsi="Arial" w:cs="Arial"/>
                <w:sz w:val="24"/>
                <w:szCs w:val="24"/>
              </w:rPr>
              <w:t>Adriana Naďová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843" w:type="dxa"/>
            <w:vAlign w:val="center"/>
          </w:tcPr>
          <w:p w:rsidR="00C764E6" w:rsidRPr="005978AB" w:rsidRDefault="004A1D8A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764E6" w:rsidRPr="005978AB" w:rsidRDefault="004A1D8A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EF58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EF58C9">
              <w:rPr>
                <w:rFonts w:ascii="Arial" w:hAnsi="Arial" w:cs="Arial"/>
                <w:sz w:val="24"/>
                <w:szCs w:val="24"/>
              </w:rPr>
              <w:t>Andrej Naď</w:t>
            </w:r>
          </w:p>
        </w:tc>
      </w:tr>
      <w:tr w:rsidR="00C764E6" w:rsidRPr="005978AB" w:rsidTr="00C764E6">
        <w:tc>
          <w:tcPr>
            <w:tcW w:w="1242" w:type="dxa"/>
            <w:vAlign w:val="center"/>
          </w:tcPr>
          <w:p w:rsidR="00C764E6" w:rsidRPr="005978AB" w:rsidRDefault="00C764E6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843" w:type="dxa"/>
            <w:vAlign w:val="center"/>
          </w:tcPr>
          <w:p w:rsidR="00C764E6" w:rsidRPr="005978AB" w:rsidRDefault="004A1D8A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764E6" w:rsidRPr="005978AB" w:rsidRDefault="004A1D8A" w:rsidP="00C76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84" w:type="dxa"/>
            <w:vAlign w:val="center"/>
          </w:tcPr>
          <w:p w:rsidR="00C764E6" w:rsidRPr="005978AB" w:rsidRDefault="00C764E6" w:rsidP="00EF58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68212E">
              <w:rPr>
                <w:rFonts w:ascii="Arial" w:hAnsi="Arial" w:cs="Arial"/>
                <w:sz w:val="24"/>
                <w:szCs w:val="24"/>
              </w:rPr>
              <w:t>Andrej Naď</w:t>
            </w:r>
          </w:p>
        </w:tc>
      </w:tr>
    </w:tbl>
    <w:p w:rsidR="002B3B5C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4E6" w:rsidRPr="005978AB" w:rsidRDefault="008630A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Z celkového počtu žiakov </w:t>
      </w:r>
      <w:r w:rsidR="004A1D8A">
        <w:rPr>
          <w:rFonts w:ascii="Arial" w:hAnsi="Arial" w:cs="Arial"/>
          <w:sz w:val="24"/>
          <w:szCs w:val="24"/>
        </w:rPr>
        <w:t>40</w:t>
      </w:r>
      <w:r w:rsidR="00EF58C9">
        <w:rPr>
          <w:rFonts w:ascii="Arial" w:hAnsi="Arial" w:cs="Arial"/>
          <w:sz w:val="24"/>
          <w:szCs w:val="24"/>
        </w:rPr>
        <w:t xml:space="preserve"> bol</w:t>
      </w:r>
      <w:r w:rsidR="004A1D8A">
        <w:rPr>
          <w:rFonts w:ascii="Arial" w:hAnsi="Arial" w:cs="Arial"/>
          <w:sz w:val="24"/>
          <w:szCs w:val="24"/>
        </w:rPr>
        <w:t>i</w:t>
      </w:r>
      <w:r w:rsidR="006435AD">
        <w:rPr>
          <w:rFonts w:ascii="Arial" w:hAnsi="Arial" w:cs="Arial"/>
          <w:sz w:val="24"/>
          <w:szCs w:val="24"/>
        </w:rPr>
        <w:t xml:space="preserve"> </w:t>
      </w:r>
      <w:r w:rsidR="004A1D8A">
        <w:rPr>
          <w:rFonts w:ascii="Arial" w:hAnsi="Arial" w:cs="Arial"/>
          <w:sz w:val="24"/>
          <w:szCs w:val="24"/>
        </w:rPr>
        <w:t>dvaja žiaci (1.r. a 3.r.)</w:t>
      </w:r>
      <w:r w:rsidR="001F4B6F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sz w:val="24"/>
          <w:szCs w:val="24"/>
        </w:rPr>
        <w:t>so špeciálnymi výchovno-vzdelávacími potrebami (ŠVVP)</w:t>
      </w:r>
      <w:r w:rsidR="004A1D8A">
        <w:rPr>
          <w:rFonts w:ascii="Arial" w:hAnsi="Arial" w:cs="Arial"/>
          <w:sz w:val="24"/>
          <w:szCs w:val="24"/>
        </w:rPr>
        <w:t xml:space="preserve"> – poruchy učenia. Do učebných plánov prvého a tretieho ročníka pre týchto žiakov pribudol predmet Rozvíjanie špecifických funkcií (RŠF). 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6F1" w:rsidRPr="005978AB" w:rsidRDefault="008630A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Súčasťou školy bol</w:t>
      </w:r>
      <w:r w:rsidR="00F40C65" w:rsidRPr="005978AB">
        <w:rPr>
          <w:rFonts w:ascii="Arial" w:hAnsi="Arial" w:cs="Arial"/>
          <w:sz w:val="24"/>
          <w:szCs w:val="24"/>
        </w:rPr>
        <w:t>:</w:t>
      </w:r>
    </w:p>
    <w:p w:rsidR="00252982" w:rsidRPr="005978AB" w:rsidRDefault="00F40C65" w:rsidP="00F40C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Školský klub detí a mládeže</w:t>
      </w:r>
      <w:r w:rsidRPr="005978AB">
        <w:rPr>
          <w:rFonts w:ascii="Arial" w:hAnsi="Arial" w:cs="Arial"/>
          <w:sz w:val="24"/>
          <w:szCs w:val="24"/>
        </w:rPr>
        <w:t>, v ktorom pracovali deti v jednom oddelení. Počet</w:t>
      </w:r>
      <w:r w:rsidR="00896569" w:rsidRPr="005978AB">
        <w:rPr>
          <w:rFonts w:ascii="Arial" w:hAnsi="Arial" w:cs="Arial"/>
          <w:sz w:val="24"/>
          <w:szCs w:val="24"/>
        </w:rPr>
        <w:t xml:space="preserve"> </w:t>
      </w:r>
      <w:r w:rsidRPr="005978AB">
        <w:rPr>
          <w:rFonts w:ascii="Arial" w:hAnsi="Arial" w:cs="Arial"/>
          <w:sz w:val="24"/>
          <w:szCs w:val="24"/>
        </w:rPr>
        <w:t xml:space="preserve">prihlásených žiakov bol </w:t>
      </w:r>
      <w:r w:rsidR="004A1D8A">
        <w:rPr>
          <w:rFonts w:ascii="Arial" w:hAnsi="Arial" w:cs="Arial"/>
          <w:sz w:val="24"/>
          <w:szCs w:val="24"/>
        </w:rPr>
        <w:t>18</w:t>
      </w:r>
      <w:r w:rsidR="004E4C6A">
        <w:rPr>
          <w:rFonts w:ascii="Arial" w:hAnsi="Arial" w:cs="Arial"/>
          <w:sz w:val="24"/>
          <w:szCs w:val="24"/>
        </w:rPr>
        <w:t>, na konci školského roka bolo 15 detí.</w:t>
      </w:r>
    </w:p>
    <w:p w:rsidR="00BB60F1" w:rsidRDefault="00BB60F1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533" w:rsidRPr="005978AB" w:rsidRDefault="00D5053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5.2</w:t>
      </w:r>
      <w:r w:rsidR="00BB60F1" w:rsidRPr="005978AB">
        <w:rPr>
          <w:rFonts w:ascii="Arial" w:hAnsi="Arial" w:cs="Arial"/>
          <w:b/>
          <w:sz w:val="24"/>
          <w:szCs w:val="24"/>
        </w:rPr>
        <w:t>.</w:t>
      </w:r>
      <w:r w:rsidRPr="005978AB">
        <w:rPr>
          <w:rFonts w:ascii="Arial" w:hAnsi="Arial" w:cs="Arial"/>
          <w:b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Údaje o počte zapísaných žiakov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§ 2. ods. 1 c</w:t>
      </w:r>
    </w:p>
    <w:p w:rsidR="00F40C65" w:rsidRPr="005978AB" w:rsidRDefault="00F40C65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0F1" w:rsidRDefault="006B05A0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68212E">
        <w:rPr>
          <w:rFonts w:ascii="Arial" w:hAnsi="Arial" w:cs="Arial"/>
          <w:sz w:val="24"/>
          <w:szCs w:val="24"/>
        </w:rPr>
        <w:t xml:space="preserve">V dňoch </w:t>
      </w:r>
      <w:r w:rsidR="004A1D8A">
        <w:rPr>
          <w:rFonts w:ascii="Arial" w:hAnsi="Arial" w:cs="Arial"/>
          <w:sz w:val="24"/>
          <w:szCs w:val="24"/>
        </w:rPr>
        <w:t>7. – 9.</w:t>
      </w:r>
      <w:r w:rsidR="009357F5">
        <w:rPr>
          <w:rFonts w:ascii="Arial" w:hAnsi="Arial" w:cs="Arial"/>
          <w:sz w:val="24"/>
          <w:szCs w:val="24"/>
        </w:rPr>
        <w:t>apríla</w:t>
      </w:r>
      <w:r w:rsidR="00BB60F1" w:rsidRPr="005978AB">
        <w:rPr>
          <w:rFonts w:ascii="Arial" w:hAnsi="Arial" w:cs="Arial"/>
          <w:sz w:val="24"/>
          <w:szCs w:val="24"/>
        </w:rPr>
        <w:t xml:space="preserve"> </w:t>
      </w:r>
      <w:r w:rsidR="004A1D8A">
        <w:rPr>
          <w:rFonts w:ascii="Arial" w:hAnsi="Arial" w:cs="Arial"/>
          <w:sz w:val="24"/>
          <w:szCs w:val="24"/>
        </w:rPr>
        <w:t>2021</w:t>
      </w:r>
      <w:r w:rsidR="00F40C65" w:rsidRPr="005978AB">
        <w:rPr>
          <w:rFonts w:ascii="Arial" w:hAnsi="Arial" w:cs="Arial"/>
          <w:sz w:val="24"/>
          <w:szCs w:val="24"/>
        </w:rPr>
        <w:t xml:space="preserve">  sa uskutočnil zápis detí do 1.</w:t>
      </w:r>
      <w:r w:rsidR="00BB60F1" w:rsidRPr="005978AB">
        <w:rPr>
          <w:rFonts w:ascii="Arial" w:hAnsi="Arial" w:cs="Arial"/>
          <w:sz w:val="24"/>
          <w:szCs w:val="24"/>
        </w:rPr>
        <w:t xml:space="preserve"> </w:t>
      </w:r>
      <w:r w:rsidR="00F40C65" w:rsidRPr="005978AB">
        <w:rPr>
          <w:rFonts w:ascii="Arial" w:hAnsi="Arial" w:cs="Arial"/>
          <w:sz w:val="24"/>
          <w:szCs w:val="24"/>
        </w:rPr>
        <w:t>ročníka našej základnej školy.</w:t>
      </w:r>
      <w:r w:rsidR="00BB60F1" w:rsidRPr="005978AB">
        <w:rPr>
          <w:rFonts w:ascii="Arial" w:hAnsi="Arial" w:cs="Arial"/>
          <w:sz w:val="24"/>
          <w:szCs w:val="24"/>
        </w:rPr>
        <w:t xml:space="preserve"> </w:t>
      </w:r>
      <w:r w:rsidR="00F40C65" w:rsidRPr="005978AB">
        <w:rPr>
          <w:rFonts w:ascii="Arial" w:hAnsi="Arial" w:cs="Arial"/>
          <w:sz w:val="24"/>
          <w:szCs w:val="24"/>
        </w:rPr>
        <w:t xml:space="preserve"> Zapísalo sa </w:t>
      </w:r>
      <w:r w:rsidR="004A1D8A">
        <w:rPr>
          <w:rFonts w:ascii="Arial" w:hAnsi="Arial" w:cs="Arial"/>
          <w:sz w:val="24"/>
          <w:szCs w:val="24"/>
        </w:rPr>
        <w:t>9</w:t>
      </w:r>
      <w:r w:rsidR="00F40C65" w:rsidRPr="005978AB">
        <w:rPr>
          <w:rFonts w:ascii="Arial" w:hAnsi="Arial" w:cs="Arial"/>
          <w:sz w:val="24"/>
          <w:szCs w:val="24"/>
        </w:rPr>
        <w:t xml:space="preserve"> </w:t>
      </w:r>
      <w:r w:rsidR="006435AD">
        <w:rPr>
          <w:rFonts w:ascii="Arial" w:hAnsi="Arial" w:cs="Arial"/>
          <w:sz w:val="24"/>
          <w:szCs w:val="24"/>
        </w:rPr>
        <w:t xml:space="preserve">nových </w:t>
      </w:r>
      <w:r w:rsidR="00F40C65" w:rsidRPr="005978AB">
        <w:rPr>
          <w:rFonts w:ascii="Arial" w:hAnsi="Arial" w:cs="Arial"/>
          <w:sz w:val="24"/>
          <w:szCs w:val="24"/>
        </w:rPr>
        <w:t xml:space="preserve">detí. </w:t>
      </w:r>
      <w:r w:rsidR="00D50533">
        <w:rPr>
          <w:rFonts w:ascii="Arial" w:hAnsi="Arial" w:cs="Arial"/>
          <w:sz w:val="24"/>
          <w:szCs w:val="24"/>
        </w:rPr>
        <w:t>Zápis sa vykonal len za účasti rodičov bez detí z dôvodu pandémie COVID-19.</w:t>
      </w:r>
      <w:r w:rsidR="00733146">
        <w:rPr>
          <w:rFonts w:ascii="Arial" w:hAnsi="Arial" w:cs="Arial"/>
          <w:sz w:val="24"/>
          <w:szCs w:val="24"/>
        </w:rPr>
        <w:t xml:space="preserve"> O odklad povinnej školskej dochádzky mohli požiadať zákonní zástupcovia aj  bez odporučenia zariadenia výchovného poradenstva a prevencie.  Jednému žiakovi bol odpor</w:t>
      </w:r>
      <w:r w:rsidR="0080753E">
        <w:rPr>
          <w:rFonts w:ascii="Arial" w:hAnsi="Arial" w:cs="Arial"/>
          <w:sz w:val="24"/>
          <w:szCs w:val="24"/>
        </w:rPr>
        <w:t>účaný odklad školskej dochádzky.</w:t>
      </w:r>
      <w:r w:rsidR="00030E0B">
        <w:rPr>
          <w:rFonts w:ascii="Arial" w:hAnsi="Arial" w:cs="Arial"/>
          <w:sz w:val="24"/>
          <w:szCs w:val="24"/>
        </w:rPr>
        <w:t xml:space="preserve"> </w:t>
      </w:r>
      <w:r w:rsidR="004A1D8A">
        <w:rPr>
          <w:rFonts w:ascii="Arial" w:hAnsi="Arial" w:cs="Arial"/>
          <w:sz w:val="24"/>
          <w:szCs w:val="24"/>
        </w:rPr>
        <w:t>Jedna žiačka sa po komisionálnom preskúšaní v septembri vrátila späť do prvého ročníka aj na základe odporúčaní špeciálneho pedagóga z CPPP.</w:t>
      </w:r>
    </w:p>
    <w:p w:rsidR="004E4C6A" w:rsidRDefault="004E4C6A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53E" w:rsidRDefault="0080753E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259"/>
        <w:gridCol w:w="2236"/>
        <w:gridCol w:w="4284"/>
      </w:tblGrid>
      <w:tr w:rsidR="0080753E" w:rsidTr="00071B59">
        <w:tc>
          <w:tcPr>
            <w:tcW w:w="9779" w:type="dxa"/>
            <w:gridSpan w:val="3"/>
          </w:tcPr>
          <w:p w:rsidR="0080753E" w:rsidRPr="0080753E" w:rsidRDefault="0080753E" w:rsidP="00807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Údaje o počte zapísaných žiakov do 1. ročníka </w:t>
            </w:r>
          </w:p>
        </w:tc>
      </w:tr>
      <w:tr w:rsidR="0080753E" w:rsidRPr="00030E0B" w:rsidTr="0080753E">
        <w:tc>
          <w:tcPr>
            <w:tcW w:w="3259" w:type="dxa"/>
          </w:tcPr>
          <w:p w:rsidR="0080753E" w:rsidRPr="00030E0B" w:rsidRDefault="0080753E" w:rsidP="0060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0E0B">
              <w:rPr>
                <w:rFonts w:ascii="Arial" w:hAnsi="Arial" w:cs="Arial"/>
                <w:b/>
                <w:sz w:val="24"/>
                <w:szCs w:val="24"/>
              </w:rPr>
              <w:t>Počet zapísaných žiakov</w:t>
            </w:r>
          </w:p>
        </w:tc>
        <w:tc>
          <w:tcPr>
            <w:tcW w:w="2236" w:type="dxa"/>
          </w:tcPr>
          <w:p w:rsidR="0080753E" w:rsidRPr="00030E0B" w:rsidRDefault="0080753E" w:rsidP="0060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0E0B">
              <w:rPr>
                <w:rFonts w:ascii="Arial" w:hAnsi="Arial" w:cs="Arial"/>
                <w:b/>
                <w:sz w:val="24"/>
                <w:szCs w:val="24"/>
              </w:rPr>
              <w:t>Z toho odklad</w:t>
            </w:r>
          </w:p>
        </w:tc>
        <w:tc>
          <w:tcPr>
            <w:tcW w:w="4284" w:type="dxa"/>
          </w:tcPr>
          <w:p w:rsidR="0080753E" w:rsidRPr="00030E0B" w:rsidRDefault="0080753E" w:rsidP="00600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0E0B">
              <w:rPr>
                <w:rFonts w:ascii="Arial" w:hAnsi="Arial" w:cs="Arial"/>
                <w:b/>
                <w:sz w:val="24"/>
                <w:szCs w:val="24"/>
              </w:rPr>
              <w:t>Počet vydaných rozhodnutí o prijatí</w:t>
            </w:r>
          </w:p>
        </w:tc>
      </w:tr>
      <w:tr w:rsidR="008A6BC9" w:rsidTr="008A6BC9">
        <w:tc>
          <w:tcPr>
            <w:tcW w:w="3259" w:type="dxa"/>
            <w:vMerge w:val="restart"/>
            <w:vAlign w:val="center"/>
          </w:tcPr>
          <w:p w:rsidR="008A6BC9" w:rsidRDefault="008A6BC9" w:rsidP="008A6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6" w:type="dxa"/>
            <w:vMerge w:val="restart"/>
            <w:vAlign w:val="center"/>
          </w:tcPr>
          <w:p w:rsidR="008A6BC9" w:rsidRDefault="008A6BC9" w:rsidP="008A6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8A6BC9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A6BC9" w:rsidTr="0080753E">
        <w:tc>
          <w:tcPr>
            <w:tcW w:w="3259" w:type="dxa"/>
            <w:vMerge/>
          </w:tcPr>
          <w:p w:rsidR="008A6BC9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A6BC9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A6BC9" w:rsidRDefault="008A6BC9" w:rsidP="008A6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BC9">
              <w:rPr>
                <w:rFonts w:ascii="Arial" w:hAnsi="Arial" w:cs="Arial"/>
                <w:b/>
                <w:sz w:val="24"/>
                <w:szCs w:val="24"/>
              </w:rPr>
              <w:t xml:space="preserve">Počet vydaných rozhodnutí o </w:t>
            </w:r>
            <w:r>
              <w:rPr>
                <w:rFonts w:ascii="Arial" w:hAnsi="Arial" w:cs="Arial"/>
                <w:b/>
                <w:sz w:val="24"/>
                <w:szCs w:val="24"/>
              </w:rPr>
              <w:t>odklade</w:t>
            </w:r>
          </w:p>
        </w:tc>
      </w:tr>
      <w:tr w:rsidR="008A6BC9" w:rsidTr="0080753E">
        <w:tc>
          <w:tcPr>
            <w:tcW w:w="3259" w:type="dxa"/>
            <w:vMerge/>
          </w:tcPr>
          <w:p w:rsidR="008A6BC9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A6BC9" w:rsidRDefault="008A6BC9" w:rsidP="00030E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8A6BC9" w:rsidRPr="008A6BC9" w:rsidRDefault="008A6BC9" w:rsidP="008A6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B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866F1" w:rsidRPr="005978AB" w:rsidRDefault="002866F1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65" w:rsidRPr="005978AB" w:rsidRDefault="00F40C65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5.3.</w:t>
      </w:r>
      <w:r w:rsidR="00BB60F1" w:rsidRPr="005978AB">
        <w:rPr>
          <w:rFonts w:ascii="Arial" w:hAnsi="Arial" w:cs="Arial"/>
          <w:b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sz w:val="24"/>
          <w:szCs w:val="24"/>
          <w:u w:val="single"/>
        </w:rPr>
        <w:t>Údaje o prospechu, správaní, dochádzke</w:t>
      </w:r>
      <w:r w:rsidR="006B6F2A" w:rsidRPr="005978AB">
        <w:rPr>
          <w:rFonts w:ascii="Arial" w:hAnsi="Arial" w:cs="Arial"/>
          <w:sz w:val="24"/>
          <w:szCs w:val="24"/>
          <w:u w:val="single"/>
        </w:rPr>
        <w:t xml:space="preserve"> 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>§ 2. ods. 1 e</w:t>
      </w:r>
    </w:p>
    <w:p w:rsidR="00F40C65" w:rsidRPr="005978AB" w:rsidRDefault="00F40C65" w:rsidP="00600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44E" w:rsidRPr="005978AB" w:rsidRDefault="006B05A0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9A044E" w:rsidRPr="005978AB">
        <w:rPr>
          <w:rFonts w:ascii="Arial" w:eastAsia="TimesNewRomanPSMT" w:hAnsi="Arial" w:cs="Arial"/>
          <w:sz w:val="24"/>
          <w:szCs w:val="24"/>
        </w:rPr>
        <w:t>Hlavnou úlohou školy bolo ako po každý rok, viesť žiakov k efektívnemu osvojovaniu a získavaniu vedomostí a zručností - teraz už aj za pomoci modernej techniky, naučiť ich systematicky pracovať a aktívne sa pripravovať, vedieť sa orientovať v množstve informácií, výchova k pravde, mravnosti, úcte k starším, ochrane zdravia, lásky k svojmu rodisku a vlasti, výchova k náboženskej a rasovej znášanlivosti, podpora zdravého spôsobu života, podpora športových, kultúrnych aktivít žiakov, mimoškolskej a záujmovej činnosti a udržanie si dobrého mena školy.</w:t>
      </w:r>
    </w:p>
    <w:p w:rsidR="009A044E" w:rsidRDefault="00CB69D1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ab/>
      </w:r>
      <w:r w:rsidR="009A044E" w:rsidRPr="005978AB">
        <w:rPr>
          <w:rFonts w:ascii="Arial" w:eastAsia="TimesNewRomanPSMT" w:hAnsi="Arial" w:cs="Arial"/>
          <w:sz w:val="24"/>
          <w:szCs w:val="24"/>
        </w:rPr>
        <w:t xml:space="preserve">Učivo bolo vo všetkých ročníkoch a predmetoch prebraté načas podľa </w:t>
      </w:r>
      <w:r w:rsidR="009A044E" w:rsidRPr="005978AB">
        <w:rPr>
          <w:rFonts w:ascii="Arial" w:eastAsia="TimesNewRomanPSMT" w:hAnsi="Arial" w:cs="Arial"/>
          <w:b/>
          <w:bCs/>
          <w:sz w:val="24"/>
          <w:szCs w:val="24"/>
        </w:rPr>
        <w:t>časovo-tematických plánov</w:t>
      </w:r>
      <w:r w:rsidR="009A044E" w:rsidRPr="005978AB">
        <w:rPr>
          <w:rFonts w:ascii="Arial" w:eastAsia="TimesNewRomanPSMT" w:hAnsi="Arial" w:cs="Arial"/>
          <w:sz w:val="24"/>
          <w:szCs w:val="24"/>
        </w:rPr>
        <w:t xml:space="preserve">, ktoré si pedagógovia musia vypracovať na začiatku každého šk. roka do 15. septembra. Pri ich vypracovávaní musia vychádzať z predpísaných učebných osnov a štandardov, ktoré obsahujú, čo všetko má žiak daného ročníka v danom predmete ovládať. </w:t>
      </w:r>
    </w:p>
    <w:p w:rsidR="008A6BC9" w:rsidRPr="005978AB" w:rsidRDefault="008A6BC9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7A042B" w:rsidRDefault="009A044E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ab/>
      </w:r>
    </w:p>
    <w:p w:rsidR="009A044E" w:rsidRDefault="007A042B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ab/>
      </w:r>
      <w:r w:rsidR="009A044E" w:rsidRPr="005978AB">
        <w:rPr>
          <w:rFonts w:ascii="Arial" w:eastAsia="TimesNewRomanPSMT" w:hAnsi="Arial" w:cs="Arial"/>
          <w:sz w:val="24"/>
          <w:szCs w:val="24"/>
        </w:rPr>
        <w:t>Do časovo-tematických plánov si museli učitelia povinne zakomponovať, kedy budú na hodinách učiť prvky (jednotlivé kompetencie, ktoré si majú osvojiť žiaci v daných ročníkoch):</w:t>
      </w:r>
    </w:p>
    <w:p w:rsidR="002866F1" w:rsidRPr="005978AB" w:rsidRDefault="002866F1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Dopravná výchova – výchova k bezpečnosti v cestnej premávke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Osobnostný a sociálny rozvoj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Environmentálna výchova -ENV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Mediálna výchova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Multikultúrna výchova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Ochrana života a zdravia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Tvorba projektu a prezentačné zručnosti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Regionálna výchova a tradičná ľudová kultúra</w:t>
      </w:r>
    </w:p>
    <w:p w:rsidR="00992CEB" w:rsidRPr="005978AB" w:rsidRDefault="00992CEB" w:rsidP="00992CEB">
      <w:pPr>
        <w:pStyle w:val="Bezriadkovania"/>
        <w:numPr>
          <w:ilvl w:val="0"/>
          <w:numId w:val="15"/>
        </w:numPr>
        <w:jc w:val="both"/>
        <w:rPr>
          <w:rFonts w:cs="Arial"/>
          <w:b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>Finančná gramotnosť</w:t>
      </w:r>
    </w:p>
    <w:p w:rsidR="00992CEB" w:rsidRPr="005978AB" w:rsidRDefault="00992CEB" w:rsidP="00992CEB">
      <w:pPr>
        <w:pStyle w:val="Bezriadkovania"/>
        <w:jc w:val="both"/>
        <w:rPr>
          <w:rFonts w:cs="Arial"/>
          <w:b/>
          <w:sz w:val="24"/>
          <w:szCs w:val="24"/>
        </w:rPr>
      </w:pPr>
    </w:p>
    <w:p w:rsidR="009A044E" w:rsidRPr="005978AB" w:rsidRDefault="00992CEB" w:rsidP="00992CEB">
      <w:pPr>
        <w:pStyle w:val="Bezriadkovania"/>
        <w:jc w:val="both"/>
        <w:rPr>
          <w:rFonts w:eastAsia="TimesNewRomanPSMT" w:cs="Arial"/>
          <w:sz w:val="24"/>
          <w:szCs w:val="24"/>
        </w:rPr>
      </w:pPr>
      <w:r w:rsidRPr="005978AB">
        <w:rPr>
          <w:rFonts w:cs="Arial"/>
          <w:b/>
          <w:sz w:val="24"/>
          <w:szCs w:val="24"/>
        </w:rPr>
        <w:tab/>
      </w:r>
      <w:r w:rsidR="009A044E" w:rsidRPr="005978AB">
        <w:rPr>
          <w:rFonts w:eastAsia="TimesNewRomanPSMT" w:cs="Arial"/>
          <w:sz w:val="24"/>
          <w:szCs w:val="24"/>
        </w:rPr>
        <w:t>Do vyučovacieho procesu sa učitelia usilovali vnášať rôzne formy práce. Okrem klasickej hodiny</w:t>
      </w:r>
      <w:r w:rsidRPr="005978AB">
        <w:rPr>
          <w:rFonts w:eastAsia="TimesNewRomanPSMT" w:cs="Arial"/>
          <w:sz w:val="24"/>
          <w:szCs w:val="24"/>
        </w:rPr>
        <w:t xml:space="preserve"> </w:t>
      </w:r>
      <w:r w:rsidR="009A044E" w:rsidRPr="005978AB">
        <w:rPr>
          <w:rFonts w:eastAsia="TimesNewRomanPSMT" w:cs="Arial"/>
          <w:sz w:val="24"/>
          <w:szCs w:val="24"/>
        </w:rPr>
        <w:t>sa využívali formy predĺženého výkladu pre slabších žiakov, práce vo dvojiciach, skupinová práca,</w:t>
      </w:r>
      <w:r w:rsidRPr="005978AB">
        <w:rPr>
          <w:rFonts w:eastAsia="TimesNewRomanPSMT" w:cs="Arial"/>
          <w:sz w:val="24"/>
          <w:szCs w:val="24"/>
        </w:rPr>
        <w:t xml:space="preserve"> </w:t>
      </w:r>
      <w:r w:rsidR="009A044E" w:rsidRPr="005978AB">
        <w:rPr>
          <w:rFonts w:eastAsia="TimesNewRomanPSMT" w:cs="Arial"/>
          <w:sz w:val="24"/>
          <w:szCs w:val="24"/>
        </w:rPr>
        <w:t xml:space="preserve">didaktické hry, päťminútovky, vypracovávanie </w:t>
      </w:r>
      <w:r w:rsidRPr="005978AB">
        <w:rPr>
          <w:rFonts w:eastAsia="TimesNewRomanPSMT" w:cs="Arial"/>
          <w:sz w:val="24"/>
          <w:szCs w:val="24"/>
        </w:rPr>
        <w:t>projektov, práca s počítačom</w:t>
      </w:r>
      <w:r w:rsidR="009A044E" w:rsidRPr="005978AB">
        <w:rPr>
          <w:rFonts w:eastAsia="TimesNewRomanPSMT" w:cs="Arial"/>
          <w:sz w:val="24"/>
          <w:szCs w:val="24"/>
        </w:rPr>
        <w:t xml:space="preserve"> atď. Miesto súťaživosti boli žiaci vedení viac k tímovej spolupráci.</w:t>
      </w:r>
    </w:p>
    <w:p w:rsidR="00992CEB" w:rsidRDefault="00992CEB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978AB">
        <w:rPr>
          <w:rFonts w:ascii="Arial" w:eastAsia="TimesNewRomanPSMT" w:hAnsi="Arial" w:cs="Arial"/>
          <w:sz w:val="24"/>
          <w:szCs w:val="24"/>
        </w:rPr>
        <w:tab/>
      </w:r>
      <w:r w:rsidR="00E813B4">
        <w:rPr>
          <w:rFonts w:ascii="Arial" w:eastAsia="TimesNewRomanPSMT" w:hAnsi="Arial" w:cs="Arial"/>
          <w:sz w:val="24"/>
          <w:szCs w:val="24"/>
        </w:rPr>
        <w:t xml:space="preserve">V tomto školskom roku sme v čase pandémie COVID – 19, keď bolo zrušené vyučovanie na školách , začali postupne zapájať žiakov do dištančného vzdelávania </w:t>
      </w:r>
      <w:r w:rsidR="00071B59">
        <w:rPr>
          <w:rFonts w:ascii="Arial" w:eastAsia="TimesNewRomanPSMT" w:hAnsi="Arial" w:cs="Arial"/>
          <w:sz w:val="24"/>
          <w:szCs w:val="24"/>
        </w:rPr>
        <w:t>on-line</w:t>
      </w:r>
      <w:r w:rsidR="00E813B4">
        <w:rPr>
          <w:rFonts w:ascii="Arial" w:eastAsia="TimesNewRomanPSMT" w:hAnsi="Arial" w:cs="Arial"/>
          <w:sz w:val="24"/>
          <w:szCs w:val="24"/>
        </w:rPr>
        <w:t xml:space="preserve"> formou . </w:t>
      </w:r>
      <w:r w:rsidR="008A6BC9">
        <w:rPr>
          <w:rFonts w:ascii="Arial" w:eastAsia="TimesNewRomanPSMT" w:hAnsi="Arial" w:cs="Arial"/>
          <w:sz w:val="24"/>
          <w:szCs w:val="24"/>
        </w:rPr>
        <w:t xml:space="preserve">Žiaci pracovali na počítačoch alebo mobiloch . Žiaci tretieho ročníka mali vyučujúcu Mgr. Schnellyovú, žiaci štvrtého ročníka pracovali s Mgr. </w:t>
      </w:r>
      <w:proofErr w:type="spellStart"/>
      <w:r w:rsidR="008A6BC9">
        <w:rPr>
          <w:rFonts w:ascii="Arial" w:eastAsia="TimesNewRomanPSMT" w:hAnsi="Arial" w:cs="Arial"/>
          <w:sz w:val="24"/>
          <w:szCs w:val="24"/>
        </w:rPr>
        <w:t>Naďom</w:t>
      </w:r>
      <w:proofErr w:type="spellEnd"/>
      <w:r w:rsidR="008A6BC9">
        <w:rPr>
          <w:rFonts w:ascii="Arial" w:eastAsia="TimesNewRomanPSMT" w:hAnsi="Arial" w:cs="Arial"/>
          <w:sz w:val="24"/>
          <w:szCs w:val="24"/>
        </w:rPr>
        <w:t xml:space="preserve">. Žiaci prvého a druhého ročníka pracovali 3 hodiny denne s Mgr. </w:t>
      </w:r>
      <w:proofErr w:type="spellStart"/>
      <w:r w:rsidR="008A6BC9">
        <w:rPr>
          <w:rFonts w:ascii="Arial" w:eastAsia="TimesNewRomanPSMT" w:hAnsi="Arial" w:cs="Arial"/>
          <w:sz w:val="24"/>
          <w:szCs w:val="24"/>
        </w:rPr>
        <w:t>Naďovou</w:t>
      </w:r>
      <w:proofErr w:type="spellEnd"/>
      <w:r w:rsidR="008A6BC9">
        <w:rPr>
          <w:rFonts w:ascii="Arial" w:eastAsia="TimesNewRomanPSMT" w:hAnsi="Arial" w:cs="Arial"/>
          <w:sz w:val="24"/>
          <w:szCs w:val="24"/>
        </w:rPr>
        <w:t xml:space="preserve">, každý ročník samostatne. </w:t>
      </w:r>
      <w:r w:rsidR="00E813B4">
        <w:rPr>
          <w:rFonts w:ascii="Arial" w:eastAsia="TimesNewRomanPSMT" w:hAnsi="Arial" w:cs="Arial"/>
          <w:sz w:val="24"/>
          <w:szCs w:val="24"/>
        </w:rPr>
        <w:t xml:space="preserve">  No nie všetko prebiehalo ideálne, keďže žiaci nevedia dobre pracovať s počítačmi, nie každý má počítač.</w:t>
      </w:r>
      <w:r w:rsidR="009A044E" w:rsidRPr="005978AB">
        <w:rPr>
          <w:rFonts w:ascii="Arial" w:eastAsia="TimesNewRomanPSMT" w:hAnsi="Arial" w:cs="Arial"/>
          <w:sz w:val="24"/>
          <w:szCs w:val="24"/>
        </w:rPr>
        <w:t xml:space="preserve"> </w:t>
      </w:r>
      <w:r w:rsidR="00E813B4">
        <w:rPr>
          <w:rFonts w:ascii="Arial" w:eastAsia="TimesNewRomanPSMT" w:hAnsi="Arial" w:cs="Arial"/>
          <w:sz w:val="24"/>
          <w:szCs w:val="24"/>
        </w:rPr>
        <w:t xml:space="preserve"> Žiakom boli zabezpečované pracovné materiály</w:t>
      </w:r>
      <w:r w:rsidR="008A6BC9">
        <w:rPr>
          <w:rFonts w:ascii="Arial" w:eastAsia="TimesNewRomanPSMT" w:hAnsi="Arial" w:cs="Arial"/>
          <w:sz w:val="24"/>
          <w:szCs w:val="24"/>
        </w:rPr>
        <w:t xml:space="preserve"> aj </w:t>
      </w:r>
      <w:r w:rsidR="00E813B4">
        <w:rPr>
          <w:rFonts w:ascii="Arial" w:eastAsia="TimesNewRomanPSMT" w:hAnsi="Arial" w:cs="Arial"/>
          <w:sz w:val="24"/>
          <w:szCs w:val="24"/>
        </w:rPr>
        <w:t xml:space="preserve"> v printovej podobe raz týždenne.  Tie sa roznášali osobne učiteľmi, alebo si po nich chodili rodičia detí. Vyplnené raz týždenne vrátili do poštovej schránky </w:t>
      </w:r>
      <w:proofErr w:type="spellStart"/>
      <w:r w:rsidR="00E813B4">
        <w:rPr>
          <w:rFonts w:ascii="Arial" w:eastAsia="TimesNewRomanPSMT" w:hAnsi="Arial" w:cs="Arial"/>
          <w:sz w:val="24"/>
          <w:szCs w:val="24"/>
        </w:rPr>
        <w:t>tr</w:t>
      </w:r>
      <w:proofErr w:type="spellEnd"/>
      <w:r w:rsidR="00E813B4">
        <w:rPr>
          <w:rFonts w:ascii="Arial" w:eastAsia="TimesNewRomanPSMT" w:hAnsi="Arial" w:cs="Arial"/>
          <w:sz w:val="24"/>
          <w:szCs w:val="24"/>
        </w:rPr>
        <w:t>. učiteľa.  Vyučovali sa takto predmety SJL, MAT, PDA, VLA, Čítanie, u štvrtákoch aj INF</w:t>
      </w:r>
      <w:r w:rsidR="000833ED">
        <w:rPr>
          <w:rFonts w:ascii="Arial" w:eastAsia="TimesNewRomanPSMT" w:hAnsi="Arial" w:cs="Arial"/>
          <w:sz w:val="24"/>
          <w:szCs w:val="24"/>
        </w:rPr>
        <w:t xml:space="preserve">.  Žiaci sa vyučovali formou </w:t>
      </w:r>
      <w:proofErr w:type="spellStart"/>
      <w:r w:rsidR="000833ED">
        <w:rPr>
          <w:rFonts w:ascii="Arial" w:eastAsia="TimesNewRomanPSMT" w:hAnsi="Arial" w:cs="Arial"/>
          <w:sz w:val="24"/>
          <w:szCs w:val="24"/>
        </w:rPr>
        <w:t>videohovoru</w:t>
      </w:r>
      <w:proofErr w:type="spellEnd"/>
      <w:r w:rsidR="000833ED">
        <w:rPr>
          <w:rFonts w:ascii="Arial" w:eastAsia="TimesNewRomanPSMT" w:hAnsi="Arial" w:cs="Arial"/>
          <w:sz w:val="24"/>
          <w:szCs w:val="24"/>
        </w:rPr>
        <w:t xml:space="preserve">  v aplikácii FB </w:t>
      </w:r>
      <w:r w:rsidR="00271F5E">
        <w:rPr>
          <w:rFonts w:ascii="Arial" w:eastAsia="TimesNewRomanPSMT" w:hAnsi="Arial" w:cs="Arial"/>
          <w:sz w:val="24"/>
          <w:szCs w:val="24"/>
        </w:rPr>
        <w:t xml:space="preserve">–Messenger  </w:t>
      </w:r>
      <w:r w:rsidR="008A6BC9">
        <w:rPr>
          <w:rFonts w:ascii="Arial" w:eastAsia="TimesNewRomanPSMT" w:hAnsi="Arial" w:cs="Arial"/>
          <w:sz w:val="24"/>
          <w:szCs w:val="24"/>
        </w:rPr>
        <w:t xml:space="preserve">alebo cez </w:t>
      </w:r>
      <w:proofErr w:type="spellStart"/>
      <w:r w:rsidR="00271F5E">
        <w:rPr>
          <w:rFonts w:ascii="Arial" w:eastAsia="TimesNewRomanPSMT" w:hAnsi="Arial" w:cs="Arial"/>
          <w:sz w:val="24"/>
          <w:szCs w:val="24"/>
        </w:rPr>
        <w:t>Google</w:t>
      </w:r>
      <w:proofErr w:type="spellEnd"/>
      <w:r w:rsidR="00271F5E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="00271F5E">
        <w:rPr>
          <w:rFonts w:ascii="Arial" w:eastAsia="TimesNewRomanPSMT" w:hAnsi="Arial" w:cs="Arial"/>
          <w:sz w:val="24"/>
          <w:szCs w:val="24"/>
        </w:rPr>
        <w:t>Meet</w:t>
      </w:r>
      <w:proofErr w:type="spellEnd"/>
      <w:r w:rsidR="00271F5E">
        <w:rPr>
          <w:rFonts w:ascii="Arial" w:eastAsia="TimesNewRomanPSMT" w:hAnsi="Arial" w:cs="Arial"/>
          <w:sz w:val="24"/>
          <w:szCs w:val="24"/>
        </w:rPr>
        <w:t xml:space="preserve">. </w:t>
      </w:r>
    </w:p>
    <w:p w:rsidR="00271F5E" w:rsidRDefault="000833ED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lastRenderedPageBreak/>
        <w:t xml:space="preserve"> </w:t>
      </w:r>
      <w:r w:rsidR="00015689"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 xml:space="preserve">Všetky oznamy pre žiakov a rodičov, zadania a materiály na domácu prípravu  boli dostupné na webovej stránke školy.  </w:t>
      </w:r>
      <w:r w:rsidR="00271F5E">
        <w:rPr>
          <w:rFonts w:ascii="Arial" w:eastAsia="TimesNewRomanPSMT" w:hAnsi="Arial" w:cs="Arial"/>
          <w:sz w:val="24"/>
          <w:szCs w:val="24"/>
        </w:rPr>
        <w:t xml:space="preserve">Niektorí žiaci mali nepravidelnú účasť na </w:t>
      </w:r>
      <w:proofErr w:type="spellStart"/>
      <w:r w:rsidR="00271F5E">
        <w:rPr>
          <w:rFonts w:ascii="Arial" w:eastAsia="TimesNewRomanPSMT" w:hAnsi="Arial" w:cs="Arial"/>
          <w:sz w:val="24"/>
          <w:szCs w:val="24"/>
        </w:rPr>
        <w:t>online</w:t>
      </w:r>
      <w:proofErr w:type="spellEnd"/>
      <w:r w:rsidR="00271F5E">
        <w:rPr>
          <w:rFonts w:ascii="Arial" w:eastAsia="TimesNewRomanPSMT" w:hAnsi="Arial" w:cs="Arial"/>
          <w:sz w:val="24"/>
          <w:szCs w:val="24"/>
        </w:rPr>
        <w:t xml:space="preserve"> vyučovaniach, boli upozorňovaní na problémy, ktoré môžu nastať v prípade neúčasti na vyučovaní. </w:t>
      </w:r>
    </w:p>
    <w:p w:rsidR="00733146" w:rsidRDefault="00015689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ab/>
      </w:r>
      <w:r w:rsidR="00733146">
        <w:rPr>
          <w:rFonts w:ascii="Arial" w:eastAsia="TimesNewRomanPSMT" w:hAnsi="Arial" w:cs="Arial"/>
          <w:sz w:val="24"/>
          <w:szCs w:val="24"/>
        </w:rPr>
        <w:t>Všetci pedagógovia začali vytvárať učebné materiály (pracovné listy, prezentácie</w:t>
      </w:r>
      <w:r w:rsidR="003E5B84">
        <w:rPr>
          <w:rFonts w:ascii="Arial" w:eastAsia="TimesNewRomanPSMT" w:hAnsi="Arial" w:cs="Arial"/>
          <w:sz w:val="24"/>
          <w:szCs w:val="24"/>
        </w:rPr>
        <w:t>, testy</w:t>
      </w:r>
      <w:r w:rsidR="00733146">
        <w:rPr>
          <w:rFonts w:ascii="Arial" w:eastAsia="TimesNewRomanPSMT" w:hAnsi="Arial" w:cs="Arial"/>
          <w:sz w:val="24"/>
          <w:szCs w:val="24"/>
        </w:rPr>
        <w:t xml:space="preserve">). Využívali náučné portály : </w:t>
      </w:r>
      <w:hyperlink r:id="rId7" w:history="1">
        <w:r w:rsidR="003E5B84" w:rsidRPr="001922AC">
          <w:rPr>
            <w:rStyle w:val="Hypertextovprepojenie"/>
            <w:rFonts w:ascii="Arial" w:eastAsia="TimesNewRomanPSMT" w:hAnsi="Arial" w:cs="Arial"/>
            <w:sz w:val="24"/>
            <w:szCs w:val="24"/>
          </w:rPr>
          <w:t>www.zborovna.sk</w:t>
        </w:r>
      </w:hyperlink>
      <w:r w:rsidR="003E5B84">
        <w:rPr>
          <w:rFonts w:ascii="Arial" w:eastAsia="TimesNewRomanPSMT" w:hAnsi="Arial" w:cs="Arial"/>
          <w:sz w:val="24"/>
          <w:szCs w:val="24"/>
        </w:rPr>
        <w:t xml:space="preserve">, </w:t>
      </w:r>
      <w:hyperlink r:id="rId8" w:history="1">
        <w:r w:rsidR="003E5B84" w:rsidRPr="001922AC">
          <w:rPr>
            <w:rStyle w:val="Hypertextovprepojenie"/>
            <w:rFonts w:ascii="Arial" w:eastAsia="TimesNewRomanPSMT" w:hAnsi="Arial" w:cs="Arial"/>
            <w:sz w:val="24"/>
            <w:szCs w:val="24"/>
          </w:rPr>
          <w:t>www.aitec.sk</w:t>
        </w:r>
      </w:hyperlink>
      <w:r w:rsidR="003E5B84">
        <w:rPr>
          <w:rFonts w:ascii="Arial" w:eastAsia="TimesNewRomanPSMT" w:hAnsi="Arial" w:cs="Arial"/>
          <w:sz w:val="24"/>
          <w:szCs w:val="24"/>
        </w:rPr>
        <w:t xml:space="preserve">, </w:t>
      </w:r>
      <w:hyperlink r:id="rId9" w:history="1">
        <w:r w:rsidR="003E5B84" w:rsidRPr="001922AC">
          <w:rPr>
            <w:rStyle w:val="Hypertextovprepojenie"/>
            <w:rFonts w:ascii="Arial" w:eastAsia="TimesNewRomanPSMT" w:hAnsi="Arial" w:cs="Arial"/>
            <w:sz w:val="24"/>
            <w:szCs w:val="24"/>
          </w:rPr>
          <w:t>www.youtube.com</w:t>
        </w:r>
      </w:hyperlink>
      <w:r w:rsidR="003E5B84">
        <w:rPr>
          <w:rFonts w:ascii="Arial" w:eastAsia="TimesNewRomanPSMT" w:hAnsi="Arial" w:cs="Arial"/>
          <w:sz w:val="24"/>
          <w:szCs w:val="24"/>
        </w:rPr>
        <w:t xml:space="preserve">, </w:t>
      </w:r>
      <w:hyperlink r:id="rId10" w:history="1">
        <w:r w:rsidR="003E5B84" w:rsidRPr="001922AC">
          <w:rPr>
            <w:rStyle w:val="Hypertextovprepojenie"/>
            <w:rFonts w:ascii="Arial" w:eastAsia="TimesNewRomanPSMT" w:hAnsi="Arial" w:cs="Arial"/>
            <w:sz w:val="24"/>
            <w:szCs w:val="24"/>
          </w:rPr>
          <w:t>www.pinterest.com</w:t>
        </w:r>
      </w:hyperlink>
      <w:r w:rsidR="003E5B84">
        <w:rPr>
          <w:rFonts w:ascii="Arial" w:eastAsia="TimesNewRomanPSMT" w:hAnsi="Arial" w:cs="Arial"/>
          <w:sz w:val="24"/>
          <w:szCs w:val="24"/>
        </w:rPr>
        <w:t xml:space="preserve">, </w:t>
      </w:r>
      <w:hyperlink r:id="rId11" w:history="1">
        <w:r w:rsidR="003E5B84" w:rsidRPr="001922AC">
          <w:rPr>
            <w:rStyle w:val="Hypertextovprepojenie"/>
            <w:rFonts w:ascii="Arial" w:eastAsia="TimesNewRomanPSMT" w:hAnsi="Arial" w:cs="Arial"/>
            <w:sz w:val="24"/>
            <w:szCs w:val="24"/>
          </w:rPr>
          <w:t>www.ucimenadialku.sk</w:t>
        </w:r>
      </w:hyperlink>
      <w:r w:rsidR="003E5B84">
        <w:rPr>
          <w:rFonts w:ascii="Arial" w:eastAsia="TimesNewRomanPSMT" w:hAnsi="Arial" w:cs="Arial"/>
          <w:sz w:val="24"/>
          <w:szCs w:val="24"/>
        </w:rPr>
        <w:t xml:space="preserve">, </w:t>
      </w:r>
      <w:hyperlink r:id="rId12" w:history="1">
        <w:r w:rsidR="003E5B84" w:rsidRPr="001922AC">
          <w:rPr>
            <w:rStyle w:val="Hypertextovprepojenie"/>
            <w:rFonts w:ascii="Arial" w:eastAsia="TimesNewRomanPSMT" w:hAnsi="Arial" w:cs="Arial"/>
            <w:sz w:val="24"/>
            <w:szCs w:val="24"/>
          </w:rPr>
          <w:t>www.matika.in</w:t>
        </w:r>
      </w:hyperlink>
      <w:r w:rsidR="003E5B84">
        <w:rPr>
          <w:rFonts w:ascii="Arial" w:eastAsia="TimesNewRomanPSMT" w:hAnsi="Arial" w:cs="Arial"/>
          <w:sz w:val="24"/>
          <w:szCs w:val="24"/>
        </w:rPr>
        <w:t xml:space="preserve">, </w:t>
      </w:r>
      <w:hyperlink r:id="rId13" w:history="1">
        <w:r w:rsidR="003E5B84" w:rsidRPr="001922AC">
          <w:rPr>
            <w:rStyle w:val="Hypertextovprepojenie"/>
            <w:rFonts w:ascii="Arial" w:eastAsia="TimesNewRomanPSMT" w:hAnsi="Arial" w:cs="Arial"/>
            <w:sz w:val="24"/>
            <w:szCs w:val="24"/>
          </w:rPr>
          <w:t>www.gramar.in</w:t>
        </w:r>
      </w:hyperlink>
      <w:r w:rsidR="003E5B84">
        <w:rPr>
          <w:rFonts w:ascii="Arial" w:eastAsia="TimesNewRomanPSMT" w:hAnsi="Arial" w:cs="Arial"/>
          <w:sz w:val="24"/>
          <w:szCs w:val="24"/>
        </w:rPr>
        <w:t xml:space="preserve">. </w:t>
      </w:r>
    </w:p>
    <w:p w:rsidR="003E5B84" w:rsidRDefault="003E5B84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Učitelia sa venovali aj konzultáciám  s rodičmi či žiakmi, spätnej väzbe na vypracované pracovné listy či testy. Počas dištančného vzdelávania vyučujúci pravidelne informovali vedenie školy o nezapájaní sa žiakov do vzdelávacích aktivít. Po </w:t>
      </w:r>
      <w:r w:rsidR="0080753E">
        <w:rPr>
          <w:rFonts w:ascii="Arial" w:eastAsia="TimesNewRomanPSMT" w:hAnsi="Arial" w:cs="Arial"/>
          <w:sz w:val="24"/>
          <w:szCs w:val="24"/>
        </w:rPr>
        <w:t xml:space="preserve">rôznych formách upozornení  zo strany školy sa práca niektorých žiakov zlepšila. </w:t>
      </w:r>
    </w:p>
    <w:p w:rsidR="0080753E" w:rsidRDefault="0080753E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Počas dištančnej  formy vzdelávania rešpektovali vyučujúci akékoľvek problémy žiakov a snažili sa im vyjsť v ústrety.</w:t>
      </w:r>
    </w:p>
    <w:p w:rsidR="0080753E" w:rsidRDefault="00015689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ab/>
      </w:r>
      <w:r w:rsidR="0080753E">
        <w:rPr>
          <w:rFonts w:ascii="Arial" w:eastAsia="TimesNewRomanPSMT" w:hAnsi="Arial" w:cs="Arial"/>
          <w:sz w:val="24"/>
          <w:szCs w:val="24"/>
        </w:rPr>
        <w:t xml:space="preserve">Pozitívom  </w:t>
      </w:r>
      <w:r w:rsidR="00071B59">
        <w:rPr>
          <w:rFonts w:ascii="Arial" w:eastAsia="TimesNewRomanPSMT" w:hAnsi="Arial" w:cs="Arial"/>
          <w:sz w:val="24"/>
          <w:szCs w:val="24"/>
        </w:rPr>
        <w:t>on-line</w:t>
      </w:r>
      <w:r w:rsidR="0080753E">
        <w:rPr>
          <w:rFonts w:ascii="Arial" w:eastAsia="TimesNewRomanPSMT" w:hAnsi="Arial" w:cs="Arial"/>
          <w:sz w:val="24"/>
          <w:szCs w:val="24"/>
        </w:rPr>
        <w:t xml:space="preserve"> vyučovania bola možnosť priameho výkladu učiva deťom, získania okamžitej spätnej väzby od žiakov (overenie si hlasného čítania, výslovnosť , ústne overovanie vedomostí), priama interakcia medzi učiteľom a žiakom. Spätná väzba na tento spôsob vyučovania bola zo strany detí aj rodičov veľmi kladná.  Ocenili, že deti majú pravidelný denný režim a vyučovanie výborne spĺňalo aj sociálnu funkciu. Rodičia získali </w:t>
      </w:r>
      <w:r w:rsidR="00071B59">
        <w:rPr>
          <w:rFonts w:ascii="Arial" w:eastAsia="TimesNewRomanPSMT" w:hAnsi="Arial" w:cs="Arial"/>
          <w:sz w:val="24"/>
          <w:szCs w:val="24"/>
        </w:rPr>
        <w:t>prehľad</w:t>
      </w:r>
      <w:r w:rsidR="0080753E">
        <w:rPr>
          <w:rFonts w:ascii="Arial" w:eastAsia="TimesNewRomanPSMT" w:hAnsi="Arial" w:cs="Arial"/>
          <w:sz w:val="24"/>
          <w:szCs w:val="24"/>
        </w:rPr>
        <w:t xml:space="preserve"> v preberanom učive a domácich úlohách. Žiaci sa na vyučovanie tešili, väčšinou pracovali aktívne.</w:t>
      </w:r>
    </w:p>
    <w:p w:rsidR="00271F5E" w:rsidRPr="005978AB" w:rsidRDefault="00271F5E" w:rsidP="009A04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Do školy sa nastúpilo v máji. Začalo sa s adaptáciou detí na školský režim, vyučovacie hodiny mali dva týždne opakovací charakter. </w:t>
      </w:r>
      <w:r w:rsidR="006E1AC6">
        <w:rPr>
          <w:rFonts w:ascii="Arial" w:eastAsia="TimesNewRomanPSMT" w:hAnsi="Arial" w:cs="Arial"/>
          <w:sz w:val="24"/>
          <w:szCs w:val="24"/>
        </w:rPr>
        <w:t xml:space="preserve"> Niektorí žiaci vynechávali vyučovanie z dôvodov choroby. Aj po nástupe sa dodržiavali protiepidemiologické opatrenia .</w:t>
      </w:r>
    </w:p>
    <w:p w:rsidR="00316547" w:rsidRDefault="00316547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0C65" w:rsidRPr="005978AB" w:rsidRDefault="00992CEB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5.3 a) </w:t>
      </w:r>
      <w:r w:rsidRPr="005978AB">
        <w:rPr>
          <w:rFonts w:ascii="Arial" w:hAnsi="Arial" w:cs="Arial"/>
          <w:b/>
          <w:bCs/>
          <w:i/>
          <w:sz w:val="24"/>
          <w:szCs w:val="24"/>
        </w:rPr>
        <w:t>Prospech žiakov</w:t>
      </w:r>
    </w:p>
    <w:p w:rsidR="00992CEB" w:rsidRPr="005978AB" w:rsidRDefault="00992CEB" w:rsidP="0099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Metodický pokyn MŠ SR č.22/2011 na hodnotenie žiakov základnej školy upravuje hodnotenie prospechu a správania žiakov  a preto je prospech žiakov nasledovný.</w:t>
      </w:r>
    </w:p>
    <w:p w:rsidR="002B3B5C" w:rsidRDefault="002B3B5C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6547" w:rsidRDefault="00F40C65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 xml:space="preserve">Hodnotenie 1. - 4. ročník </w:t>
      </w:r>
    </w:p>
    <w:p w:rsidR="002B065F" w:rsidRDefault="00015689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B065F" w:rsidRPr="002B065F">
        <w:rPr>
          <w:rFonts w:ascii="Arial" w:hAnsi="Arial" w:cs="Arial"/>
          <w:bCs/>
          <w:sz w:val="24"/>
          <w:szCs w:val="24"/>
        </w:rPr>
        <w:t xml:space="preserve">Materiálne vybavenie školy vyučovacími pomôckami a technikou </w:t>
      </w:r>
      <w:r w:rsidR="002B065F">
        <w:rPr>
          <w:rFonts w:ascii="Arial" w:hAnsi="Arial" w:cs="Arial"/>
          <w:bCs/>
          <w:sz w:val="24"/>
          <w:szCs w:val="24"/>
        </w:rPr>
        <w:t xml:space="preserve">umožňuje vyučujúcim skvalitňovať a zefektívňovať výchovno-vzdelávací proces. Úroveň samostatných či skupinových </w:t>
      </w:r>
      <w:r w:rsidR="001C5FD6">
        <w:rPr>
          <w:rFonts w:ascii="Arial" w:hAnsi="Arial" w:cs="Arial"/>
          <w:bCs/>
          <w:sz w:val="24"/>
          <w:szCs w:val="24"/>
        </w:rPr>
        <w:t>žiackych projektov a domácich príprav stúpa vďaka pozitívnej motivácií, jasne formulovanými podmienkami a inštrukciami a následnému zhodnoteniu, na akej úrovni tieto boli splnené. Úroveň práce žiakov závisí od viacerých faktorov</w:t>
      </w:r>
      <w:r w:rsidR="00721E4F">
        <w:rPr>
          <w:rFonts w:ascii="Arial" w:hAnsi="Arial" w:cs="Arial"/>
          <w:bCs/>
          <w:sz w:val="24"/>
          <w:szCs w:val="24"/>
        </w:rPr>
        <w:t>, avšak musíme konštatovať, že nezáujem niektorých žiakov, povrchnosť, pasivita, nedostatočná domáca príprava sú najväčšími negatívami. Našou úlohou zostáva hľadať rôzne spôsoby motivácie žiakov k lepšiemu výkonu, naďalej rozvíjať kritické myslenie, digitálnu gramotnosť,  sociálne kompetencie, formovať osobnostné a sociálne hodnoty</w:t>
      </w:r>
      <w:r w:rsidR="00FC2CB3">
        <w:rPr>
          <w:rFonts w:ascii="Arial" w:hAnsi="Arial" w:cs="Arial"/>
          <w:bCs/>
          <w:sz w:val="24"/>
          <w:szCs w:val="24"/>
        </w:rPr>
        <w:t xml:space="preserve">, viesť žiakov k uvedomeniu si potreby učenia pre osobnostný rozvoj a sebarealizáciu, umožniť optimálny učebný výkon žiaka. Je nutné podporovať výchovu ku zdraviu  a zdravému životnému štýlu, priebežne monitorovať správanie sa detí a pri zmenách riešiť vzniknuté problémy. Naďalej sa venovať výučbe finančnej gramotnosti. </w:t>
      </w:r>
    </w:p>
    <w:p w:rsidR="00FC2CB3" w:rsidRPr="002B065F" w:rsidRDefault="00FC2CB3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15689" w:rsidRDefault="00015689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C2CB3">
        <w:rPr>
          <w:rFonts w:ascii="Arial" w:hAnsi="Arial" w:cs="Arial"/>
          <w:bCs/>
          <w:sz w:val="24"/>
          <w:szCs w:val="24"/>
        </w:rPr>
        <w:t xml:space="preserve">Väčšina </w:t>
      </w:r>
      <w:r>
        <w:rPr>
          <w:rFonts w:ascii="Arial" w:hAnsi="Arial" w:cs="Arial"/>
          <w:bCs/>
          <w:sz w:val="24"/>
          <w:szCs w:val="24"/>
        </w:rPr>
        <w:t xml:space="preserve">žiakov pracovala počas druhého polroka aktívne, študovala materiál, vypracúvala testy a pracovné listy. Pasivitu žiaka sme riešili upozornením  alebo rozhovorom s rodičmi, prípadne telefonickým rozhovorom.  Začlenená žiačka pracovala aktívne a zodpovedne, učivo zvládala. </w:t>
      </w:r>
    </w:p>
    <w:p w:rsidR="00F553BB" w:rsidRDefault="00015689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553BB">
        <w:rPr>
          <w:rFonts w:ascii="Arial" w:hAnsi="Arial" w:cs="Arial"/>
          <w:bCs/>
          <w:sz w:val="24"/>
          <w:szCs w:val="24"/>
        </w:rPr>
        <w:t>Žiaci prvého ročníka boli</w:t>
      </w:r>
      <w:r>
        <w:rPr>
          <w:rFonts w:ascii="Arial" w:hAnsi="Arial" w:cs="Arial"/>
          <w:bCs/>
          <w:sz w:val="24"/>
          <w:szCs w:val="24"/>
        </w:rPr>
        <w:t xml:space="preserve"> v</w:t>
      </w:r>
      <w:r w:rsidR="006E1AC6">
        <w:rPr>
          <w:rFonts w:ascii="Arial" w:hAnsi="Arial" w:cs="Arial"/>
          <w:bCs/>
          <w:sz w:val="24"/>
          <w:szCs w:val="24"/>
        </w:rPr>
        <w:t xml:space="preserve"> I. aj </w:t>
      </w:r>
      <w:r>
        <w:rPr>
          <w:rFonts w:ascii="Arial" w:hAnsi="Arial" w:cs="Arial"/>
          <w:bCs/>
          <w:sz w:val="24"/>
          <w:szCs w:val="24"/>
        </w:rPr>
        <w:t>II.</w:t>
      </w:r>
      <w:r w:rsidR="006E1AC6">
        <w:rPr>
          <w:rFonts w:ascii="Arial" w:hAnsi="Arial" w:cs="Arial"/>
          <w:bCs/>
          <w:sz w:val="24"/>
          <w:szCs w:val="24"/>
        </w:rPr>
        <w:t xml:space="preserve"> polroku hodnotení slovne.</w:t>
      </w:r>
      <w:r w:rsidR="00F553BB">
        <w:rPr>
          <w:rFonts w:ascii="Arial" w:hAnsi="Arial" w:cs="Arial"/>
          <w:bCs/>
          <w:sz w:val="24"/>
          <w:szCs w:val="24"/>
        </w:rPr>
        <w:t xml:space="preserve"> </w:t>
      </w:r>
      <w:r w:rsidR="006E1AC6">
        <w:rPr>
          <w:rFonts w:ascii="Arial" w:hAnsi="Arial" w:cs="Arial"/>
          <w:bCs/>
          <w:sz w:val="24"/>
          <w:szCs w:val="24"/>
        </w:rPr>
        <w:t xml:space="preserve"> Jeden žiak však nezvládol osvojiť si učivo prvého ročníka a preto ho bude musieť zopakovať.</w:t>
      </w:r>
    </w:p>
    <w:p w:rsidR="006E1AC6" w:rsidRDefault="006E1AC6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E4C6A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E4C6A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E4C6A" w:rsidRPr="00F553BB" w:rsidRDefault="004E4C6A" w:rsidP="00F40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314C8" w:rsidRPr="005978AB" w:rsidRDefault="00B314C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747" w:type="dxa"/>
        <w:tblLook w:val="04A0"/>
      </w:tblPr>
      <w:tblGrid>
        <w:gridCol w:w="1605"/>
        <w:gridCol w:w="1190"/>
        <w:gridCol w:w="1430"/>
        <w:gridCol w:w="1842"/>
        <w:gridCol w:w="2124"/>
        <w:gridCol w:w="1556"/>
      </w:tblGrid>
      <w:tr w:rsidR="00567D15" w:rsidRPr="005978AB" w:rsidTr="00567D15">
        <w:trPr>
          <w:trHeight w:val="616"/>
        </w:trPr>
        <w:tc>
          <w:tcPr>
            <w:tcW w:w="1611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lastRenderedPageBreak/>
              <w:t>TRIEDA</w:t>
            </w:r>
          </w:p>
        </w:tc>
        <w:tc>
          <w:tcPr>
            <w:tcW w:w="1191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PROSPELI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NEPROSPELI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67D15" w:rsidRPr="005978AB" w:rsidRDefault="00567D15" w:rsidP="003165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NEHODNOTENÍ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67D15" w:rsidRPr="005978AB" w:rsidRDefault="00567D15" w:rsidP="0056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  <w:p w:rsidR="00567D15" w:rsidRPr="005978AB" w:rsidRDefault="00567D15" w:rsidP="0056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budú opakovať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1191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67D15" w:rsidRPr="005978AB" w:rsidRDefault="006E1AC6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191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67D15" w:rsidRPr="005978AB" w:rsidRDefault="002B3B5C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7D15" w:rsidRPr="005978AB" w:rsidRDefault="006E1AC6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191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67D15" w:rsidRPr="005978AB" w:rsidRDefault="006E1AC6" w:rsidP="00CA1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7D15" w:rsidRPr="005978AB" w:rsidRDefault="006E1AC6" w:rsidP="0056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67D15" w:rsidRPr="005978AB" w:rsidTr="00567D15">
        <w:trPr>
          <w:trHeight w:val="616"/>
        </w:trPr>
        <w:tc>
          <w:tcPr>
            <w:tcW w:w="1611" w:type="dxa"/>
            <w:vAlign w:val="center"/>
          </w:tcPr>
          <w:p w:rsidR="00567D15" w:rsidRPr="005978AB" w:rsidRDefault="00567D15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191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67D15" w:rsidRPr="005978AB" w:rsidRDefault="006E1AC6" w:rsidP="00316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67D15" w:rsidRPr="005978AB" w:rsidRDefault="006E1AC6" w:rsidP="007D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67D15" w:rsidRPr="005978AB" w:rsidRDefault="006E1AC6" w:rsidP="007D1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316547" w:rsidRDefault="00316547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AC6" w:rsidRPr="005978AB" w:rsidRDefault="006E1AC6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B6F" w:rsidRDefault="00600C5B" w:rsidP="001F4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Ne</w:t>
      </w:r>
      <w:r w:rsidR="00567D15" w:rsidRPr="005978AB">
        <w:rPr>
          <w:rFonts w:ascii="Arial" w:hAnsi="Arial" w:cs="Arial"/>
          <w:sz w:val="24"/>
          <w:szCs w:val="24"/>
        </w:rPr>
        <w:t>hodnotení</w:t>
      </w:r>
      <w:r w:rsidRPr="005978AB">
        <w:rPr>
          <w:rFonts w:ascii="Arial" w:hAnsi="Arial" w:cs="Arial"/>
          <w:sz w:val="24"/>
          <w:szCs w:val="24"/>
        </w:rPr>
        <w:t xml:space="preserve">  žiaci sú z dôvodu </w:t>
      </w:r>
      <w:r w:rsidR="00567D15" w:rsidRPr="005978AB">
        <w:rPr>
          <w:rFonts w:ascii="Arial" w:hAnsi="Arial" w:cs="Arial"/>
          <w:sz w:val="24"/>
          <w:szCs w:val="24"/>
        </w:rPr>
        <w:t xml:space="preserve">dlhodobého </w:t>
      </w:r>
      <w:r w:rsidRPr="005978AB">
        <w:rPr>
          <w:rFonts w:ascii="Arial" w:hAnsi="Arial" w:cs="Arial"/>
          <w:sz w:val="24"/>
          <w:szCs w:val="24"/>
        </w:rPr>
        <w:t>pobytu v</w:t>
      </w:r>
      <w:r w:rsidR="00567D15" w:rsidRPr="005978AB">
        <w:rPr>
          <w:rFonts w:ascii="Arial" w:hAnsi="Arial" w:cs="Arial"/>
          <w:sz w:val="24"/>
          <w:szCs w:val="24"/>
        </w:rPr>
        <w:t> </w:t>
      </w:r>
      <w:r w:rsidRPr="005978AB">
        <w:rPr>
          <w:rFonts w:ascii="Arial" w:hAnsi="Arial" w:cs="Arial"/>
          <w:sz w:val="24"/>
          <w:szCs w:val="24"/>
        </w:rPr>
        <w:t>zahraničí</w:t>
      </w:r>
      <w:r w:rsidR="00567D15" w:rsidRPr="005978AB">
        <w:rPr>
          <w:rFonts w:ascii="Arial" w:hAnsi="Arial" w:cs="Arial"/>
          <w:sz w:val="24"/>
          <w:szCs w:val="24"/>
        </w:rPr>
        <w:t xml:space="preserve"> s</w:t>
      </w:r>
      <w:r w:rsidR="001F4B6F">
        <w:rPr>
          <w:rFonts w:ascii="Arial" w:hAnsi="Arial" w:cs="Arial"/>
          <w:sz w:val="24"/>
          <w:szCs w:val="24"/>
        </w:rPr>
        <w:t> </w:t>
      </w:r>
      <w:r w:rsidR="00567D15" w:rsidRPr="005978AB">
        <w:rPr>
          <w:rFonts w:ascii="Arial" w:hAnsi="Arial" w:cs="Arial"/>
          <w:sz w:val="24"/>
          <w:szCs w:val="24"/>
        </w:rPr>
        <w:t>rodičmi</w:t>
      </w:r>
      <w:r w:rsidR="001F4B6F">
        <w:rPr>
          <w:rFonts w:ascii="Arial" w:hAnsi="Arial" w:cs="Arial"/>
          <w:sz w:val="24"/>
          <w:szCs w:val="24"/>
        </w:rPr>
        <w:t>.</w:t>
      </w:r>
      <w:r w:rsidR="006E1AC6">
        <w:rPr>
          <w:rFonts w:ascii="Arial" w:hAnsi="Arial" w:cs="Arial"/>
          <w:sz w:val="24"/>
          <w:szCs w:val="24"/>
        </w:rPr>
        <w:t xml:space="preserve"> V druhom ročníku ukončil povinnú školskú dochádzku jeden žiak dlhodobo v zahraničí. </w:t>
      </w:r>
    </w:p>
    <w:p w:rsidR="00F553BB" w:rsidRDefault="006E1AC6" w:rsidP="001F4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 vzdelávaní žiačok zdravotne znevýhodnených vyučujúci  postupovali</w:t>
      </w:r>
      <w:r w:rsidR="00F553BB">
        <w:rPr>
          <w:rFonts w:ascii="Arial" w:hAnsi="Arial" w:cs="Arial"/>
          <w:sz w:val="24"/>
          <w:szCs w:val="24"/>
        </w:rPr>
        <w:t xml:space="preserve"> podľa IVVP</w:t>
      </w:r>
      <w:r w:rsidR="00515D63">
        <w:rPr>
          <w:rFonts w:ascii="Arial" w:hAnsi="Arial" w:cs="Arial"/>
          <w:sz w:val="24"/>
          <w:szCs w:val="24"/>
        </w:rPr>
        <w:t>, dodržiavala kritéria hodnotenia určené pre žiakov so zdravotným znevýhodnením.</w:t>
      </w:r>
    </w:p>
    <w:p w:rsidR="001F4B6F" w:rsidRDefault="001F4B6F" w:rsidP="001F4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C6" w:rsidRDefault="006E1AC6" w:rsidP="000156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2CEB" w:rsidRPr="00015689" w:rsidRDefault="00D50533" w:rsidP="006E1AC6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 w:rsidR="00992CEB" w:rsidRPr="005978AB">
        <w:rPr>
          <w:rFonts w:ascii="Arial" w:hAnsi="Arial" w:cs="Arial"/>
          <w:b/>
          <w:bCs/>
          <w:sz w:val="24"/>
          <w:szCs w:val="24"/>
        </w:rPr>
        <w:t xml:space="preserve">3 b) </w:t>
      </w:r>
      <w:r w:rsidR="00992CEB" w:rsidRPr="005978AB">
        <w:rPr>
          <w:rFonts w:ascii="Arial" w:hAnsi="Arial" w:cs="Arial"/>
          <w:b/>
          <w:bCs/>
          <w:i/>
          <w:sz w:val="24"/>
          <w:szCs w:val="24"/>
        </w:rPr>
        <w:t>Správanie žiakov</w:t>
      </w:r>
    </w:p>
    <w:p w:rsidR="00DD5E33" w:rsidRDefault="00015689" w:rsidP="002B3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ab/>
      </w:r>
      <w:r w:rsidR="00992CEB" w:rsidRPr="005978AB">
        <w:rPr>
          <w:rFonts w:ascii="Arial" w:eastAsia="TimesNewRomanPSMT" w:hAnsi="Arial" w:cs="Arial"/>
          <w:sz w:val="24"/>
          <w:szCs w:val="24"/>
        </w:rPr>
        <w:t>Správanie žiakov na škole bolo v súla</w:t>
      </w:r>
      <w:r w:rsidR="00DD5E33">
        <w:rPr>
          <w:rFonts w:ascii="Arial" w:eastAsia="TimesNewRomanPSMT" w:hAnsi="Arial" w:cs="Arial"/>
          <w:sz w:val="24"/>
          <w:szCs w:val="24"/>
        </w:rPr>
        <w:t xml:space="preserve">de s Vnútorným poriadkom školy. </w:t>
      </w:r>
      <w:r w:rsidR="00030E0B">
        <w:rPr>
          <w:rFonts w:ascii="Arial" w:eastAsia="TimesNewRomanPSMT" w:hAnsi="Arial" w:cs="Arial"/>
          <w:sz w:val="24"/>
          <w:szCs w:val="24"/>
        </w:rPr>
        <w:t xml:space="preserve"> Vychovanosť žiakov kopíruje sociálne zloženie v triede a rodinnú výchovu. Na správanie žiakov vplýva záujem rodičov (nezáujem) schopnosť vidieť dieťa s pozitívnymi i negatívnymi prejavmi, celková atmosféra v spoločnosti</w:t>
      </w:r>
    </w:p>
    <w:p w:rsidR="005978AB" w:rsidRDefault="00600C5B" w:rsidP="00D5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Znížené známky zo správania</w:t>
      </w:r>
      <w:r w:rsidR="00D50533">
        <w:rPr>
          <w:rFonts w:ascii="Arial" w:hAnsi="Arial" w:cs="Arial"/>
          <w:sz w:val="24"/>
          <w:szCs w:val="24"/>
        </w:rPr>
        <w:t xml:space="preserve"> v tomto školskom roku neboli žiakom udelené.</w:t>
      </w:r>
    </w:p>
    <w:p w:rsidR="00515D63" w:rsidRDefault="00515D63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9E7" w:rsidRPr="005978AB" w:rsidRDefault="0098480B" w:rsidP="006E1AC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</w:t>
      </w:r>
      <w:r w:rsidR="00D50533">
        <w:rPr>
          <w:rFonts w:ascii="Arial" w:hAnsi="Arial" w:cs="Arial"/>
          <w:b/>
          <w:sz w:val="24"/>
          <w:szCs w:val="24"/>
        </w:rPr>
        <w:t>4</w:t>
      </w:r>
      <w:r w:rsidR="00015689">
        <w:rPr>
          <w:rFonts w:ascii="Arial" w:hAnsi="Arial" w:cs="Arial"/>
          <w:b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sz w:val="24"/>
          <w:szCs w:val="24"/>
        </w:rPr>
        <w:t xml:space="preserve"> </w:t>
      </w:r>
      <w:r w:rsidRPr="005978AB">
        <w:rPr>
          <w:rFonts w:ascii="Arial" w:hAnsi="Arial" w:cs="Arial"/>
          <w:b/>
          <w:i/>
          <w:sz w:val="24"/>
          <w:szCs w:val="24"/>
        </w:rPr>
        <w:t>Dochádzka žiakov</w:t>
      </w:r>
      <w:r w:rsidRPr="005978AB">
        <w:rPr>
          <w:rFonts w:ascii="Arial" w:hAnsi="Arial" w:cs="Arial"/>
          <w:b/>
          <w:sz w:val="24"/>
          <w:szCs w:val="24"/>
        </w:rPr>
        <w:t xml:space="preserve"> </w:t>
      </w:r>
    </w:p>
    <w:p w:rsidR="00600C5B" w:rsidRPr="005978AB" w:rsidRDefault="00600C5B" w:rsidP="00AC6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325" w:type="dxa"/>
        <w:shd w:val="clear" w:color="auto" w:fill="C6D9F1" w:themeFill="text2" w:themeFillTint="33"/>
        <w:tblLook w:val="04A0"/>
      </w:tblPr>
      <w:tblGrid>
        <w:gridCol w:w="937"/>
        <w:gridCol w:w="950"/>
        <w:gridCol w:w="1537"/>
        <w:gridCol w:w="1110"/>
        <w:gridCol w:w="1153"/>
        <w:gridCol w:w="1110"/>
        <w:gridCol w:w="1418"/>
        <w:gridCol w:w="1110"/>
      </w:tblGrid>
      <w:tr w:rsidR="00600C5B" w:rsidRPr="005978AB" w:rsidTr="00CA1DBB">
        <w:trPr>
          <w:trHeight w:val="505"/>
        </w:trPr>
        <w:tc>
          <w:tcPr>
            <w:tcW w:w="90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87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Vymeškané hod. 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Osprav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 xml:space="preserve"> 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78AB">
              <w:rPr>
                <w:rFonts w:ascii="Arial" w:hAnsi="Arial" w:cs="Arial"/>
                <w:b/>
                <w:sz w:val="24"/>
                <w:szCs w:val="24"/>
              </w:rPr>
              <w:t>Neosprav</w:t>
            </w:r>
            <w:proofErr w:type="spellEnd"/>
            <w:r w:rsidRPr="005978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</w:tr>
      <w:tr w:rsidR="00600C5B" w:rsidRPr="005978AB" w:rsidTr="0098480B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600C5B" w:rsidRPr="005978AB" w:rsidRDefault="00600C5B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0C5B" w:rsidRPr="00CB002A" w:rsidRDefault="006E1AC6" w:rsidP="008B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00C5B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210,83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00C5B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CB002A" w:rsidRDefault="009A5D4B" w:rsidP="00C45A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600C5B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600C5B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103,83</w:t>
            </w:r>
          </w:p>
        </w:tc>
      </w:tr>
      <w:tr w:rsidR="007221C9" w:rsidRPr="005978AB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CB002A" w:rsidRDefault="006E1AC6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CB002A" w:rsidRDefault="009A5D4B" w:rsidP="00F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221C9" w:rsidRPr="005978AB" w:rsidTr="0098480B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III.A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CB002A" w:rsidRDefault="006E1AC6" w:rsidP="008B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160,8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80,66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3D2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53,33</w:t>
            </w:r>
          </w:p>
        </w:tc>
      </w:tr>
      <w:tr w:rsidR="007221C9" w:rsidRPr="005978AB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7221C9" w:rsidRPr="005978AB" w:rsidRDefault="007221C9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sz w:val="24"/>
                <w:szCs w:val="24"/>
              </w:rPr>
              <w:t>IV.A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221C9" w:rsidRPr="00CB002A" w:rsidRDefault="006E1AC6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85,14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7221C9" w:rsidRPr="00CB002A" w:rsidRDefault="009A5D4B" w:rsidP="00F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64,42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7221C9" w:rsidRPr="00CB002A" w:rsidRDefault="009A5D4B" w:rsidP="009848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20,71</w:t>
            </w:r>
          </w:p>
        </w:tc>
      </w:tr>
      <w:tr w:rsidR="00CB002A" w:rsidRPr="005978AB" w:rsidTr="00F16555">
        <w:trPr>
          <w:trHeight w:val="505"/>
        </w:trPr>
        <w:tc>
          <w:tcPr>
            <w:tcW w:w="904" w:type="dxa"/>
            <w:shd w:val="clear" w:color="auto" w:fill="FFFFFF" w:themeFill="background1"/>
            <w:vAlign w:val="center"/>
          </w:tcPr>
          <w:p w:rsidR="00CB002A" w:rsidRPr="005978AB" w:rsidRDefault="00CB002A" w:rsidP="00600C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B002A" w:rsidRDefault="00083AF3" w:rsidP="008B5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E1A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CB002A" w:rsidRDefault="009A5D4B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3825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Default="009A5D4B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131,89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CB002A" w:rsidRDefault="009A5D4B" w:rsidP="00F16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2407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Default="009A5D4B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83,00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CB002A" w:rsidRDefault="00083AF3" w:rsidP="009A5D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A5D4B">
              <w:rPr>
                <w:rFonts w:ascii="Arial" w:hAnsi="Arial" w:cs="Arial"/>
                <w:b/>
                <w:sz w:val="24"/>
                <w:szCs w:val="24"/>
              </w:rPr>
              <w:t>418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:rsidR="00CB002A" w:rsidRDefault="009A5D4B" w:rsidP="009848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48,89</w:t>
            </w:r>
          </w:p>
        </w:tc>
      </w:tr>
    </w:tbl>
    <w:p w:rsidR="00CB002A" w:rsidRDefault="00CB002A" w:rsidP="001E6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9E7" w:rsidRPr="005978AB" w:rsidRDefault="00015689" w:rsidP="001E6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6B01">
        <w:rPr>
          <w:rFonts w:ascii="Arial" w:hAnsi="Arial" w:cs="Arial"/>
          <w:sz w:val="24"/>
          <w:szCs w:val="24"/>
        </w:rPr>
        <w:t>Neospravedlnené hodiny sú z dôvodu odcestovania žiakov do zahraničia so súhlasom riaditeľky školy a nedoručenia potvrdenia zo školy v</w:t>
      </w:r>
      <w:r w:rsidR="00B94C75">
        <w:rPr>
          <w:rFonts w:ascii="Arial" w:hAnsi="Arial" w:cs="Arial"/>
          <w:sz w:val="24"/>
          <w:szCs w:val="24"/>
        </w:rPr>
        <w:t> </w:t>
      </w:r>
      <w:r w:rsidR="001E6B01">
        <w:rPr>
          <w:rFonts w:ascii="Arial" w:hAnsi="Arial" w:cs="Arial"/>
          <w:sz w:val="24"/>
          <w:szCs w:val="24"/>
        </w:rPr>
        <w:t>z</w:t>
      </w:r>
      <w:r w:rsidR="003D2870">
        <w:rPr>
          <w:rFonts w:ascii="Arial" w:hAnsi="Arial" w:cs="Arial"/>
          <w:sz w:val="24"/>
          <w:szCs w:val="24"/>
        </w:rPr>
        <w:t>ahraničí, ktorú tam navštevujú</w:t>
      </w:r>
      <w:r w:rsidR="00515D63">
        <w:rPr>
          <w:rFonts w:ascii="Arial" w:hAnsi="Arial" w:cs="Arial"/>
          <w:sz w:val="24"/>
          <w:szCs w:val="24"/>
        </w:rPr>
        <w:t xml:space="preserve">.  </w:t>
      </w:r>
    </w:p>
    <w:p w:rsidR="003C3952" w:rsidRDefault="003C3952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89" w:rsidRDefault="00015689" w:rsidP="006E1AC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78AB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5</w:t>
      </w:r>
      <w:r w:rsidRPr="005978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ŠKD</w:t>
      </w:r>
    </w:p>
    <w:p w:rsidR="00EE5024" w:rsidRDefault="00EE5024" w:rsidP="00015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689" w:rsidRDefault="00EE5024" w:rsidP="00EE50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Činnosť ŠKD sa riadila Výchovným  programom. Zamerali sme sa predovšetkým na realizáciu výchovno-vzdelávacej činnosti v jednotlivých tematických oblastiach, primerane možnostiam detí tak, aby rozvíjali svoje kompetencie vo všetkých oblastiach výchovy.</w:t>
      </w:r>
      <w:r w:rsidR="00015689" w:rsidRPr="005978AB">
        <w:rPr>
          <w:rFonts w:ascii="Arial" w:hAnsi="Arial" w:cs="Arial"/>
          <w:b/>
          <w:sz w:val="24"/>
          <w:szCs w:val="24"/>
        </w:rPr>
        <w:t xml:space="preserve"> </w:t>
      </w:r>
    </w:p>
    <w:p w:rsidR="00EE5024" w:rsidRDefault="00EE5024" w:rsidP="00EE50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024">
        <w:rPr>
          <w:rFonts w:ascii="Arial" w:hAnsi="Arial" w:cs="Arial"/>
          <w:sz w:val="24"/>
          <w:szCs w:val="24"/>
        </w:rPr>
        <w:t>Počas 1. polroka</w:t>
      </w:r>
      <w:r>
        <w:rPr>
          <w:rFonts w:ascii="Arial" w:hAnsi="Arial" w:cs="Arial"/>
          <w:sz w:val="24"/>
          <w:szCs w:val="24"/>
        </w:rPr>
        <w:t xml:space="preserve"> školského roka sme preferovali samostatnosť detí na učenie sa navzájom. Dôraz sa kladie na vypracovanie a kontrolu domácich úloh.  Deti prvého ročníka si v rámci prípravy na vyučovanie precvičovali a utvrdzovali prebrané učivo.</w:t>
      </w:r>
    </w:p>
    <w:p w:rsidR="00015689" w:rsidRDefault="00EE5024" w:rsidP="00B12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2. polroku ŠKD nefungovala</w:t>
      </w:r>
      <w:r w:rsidR="00B125AE">
        <w:rPr>
          <w:rFonts w:ascii="Arial" w:hAnsi="Arial" w:cs="Arial"/>
          <w:sz w:val="24"/>
          <w:szCs w:val="24"/>
        </w:rPr>
        <w:t xml:space="preserve"> do mája</w:t>
      </w:r>
      <w:r>
        <w:rPr>
          <w:rFonts w:ascii="Arial" w:hAnsi="Arial" w:cs="Arial"/>
          <w:sz w:val="24"/>
          <w:szCs w:val="24"/>
        </w:rPr>
        <w:t xml:space="preserve">, vychovávateľka </w:t>
      </w:r>
      <w:r w:rsidR="00B125AE">
        <w:rPr>
          <w:rFonts w:ascii="Arial" w:hAnsi="Arial" w:cs="Arial"/>
          <w:sz w:val="24"/>
          <w:szCs w:val="24"/>
        </w:rPr>
        <w:t>vyučovala počas dištančného učenia tretí ročník.</w:t>
      </w:r>
    </w:p>
    <w:p w:rsidR="00B125AE" w:rsidRDefault="00B125AE" w:rsidP="00B12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9E7" w:rsidRPr="005978AB" w:rsidRDefault="007221C9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6. ODBORY A UČEBNÉ PLÁNY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B6F2A" w:rsidRPr="005978AB">
        <w:rPr>
          <w:rFonts w:ascii="Arial" w:hAnsi="Arial" w:cs="Arial"/>
          <w:sz w:val="24"/>
          <w:szCs w:val="24"/>
        </w:rPr>
        <w:t xml:space="preserve"> 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>§ 2. ods. 1 f/</w:t>
      </w:r>
      <w:r w:rsidRPr="005978AB">
        <w:rPr>
          <w:rFonts w:ascii="Arial" w:hAnsi="Arial" w:cs="Arial"/>
          <w:b/>
          <w:sz w:val="24"/>
          <w:szCs w:val="24"/>
          <w:u w:val="single"/>
        </w:rPr>
        <w:t>:</w:t>
      </w:r>
    </w:p>
    <w:p w:rsidR="007221C9" w:rsidRPr="005978AB" w:rsidRDefault="007221C9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B05A0" w:rsidRPr="005978AB" w:rsidRDefault="006B05A0" w:rsidP="006B0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ab/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Od 1. septembra </w:t>
      </w:r>
      <w:r w:rsidR="003E45CF">
        <w:rPr>
          <w:rFonts w:ascii="Arial" w:hAnsi="Arial" w:cs="Arial"/>
          <w:color w:val="000000"/>
          <w:sz w:val="24"/>
          <w:szCs w:val="24"/>
        </w:rPr>
        <w:t>2018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výchovno-vzdelávacia činnosť</w:t>
      </w:r>
      <w:r w:rsidR="00F16555" w:rsidRPr="005978AB">
        <w:rPr>
          <w:rFonts w:ascii="Arial" w:hAnsi="Arial" w:cs="Arial"/>
          <w:color w:val="000000"/>
          <w:sz w:val="24"/>
          <w:szCs w:val="24"/>
        </w:rPr>
        <w:t xml:space="preserve"> školy 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vychádzala z vypracovaného plánu školy, ktorý akceptoval požiadavky POP MŠ</w:t>
      </w:r>
      <w:r w:rsidR="00CC1549">
        <w:rPr>
          <w:rFonts w:ascii="Arial" w:hAnsi="Arial" w:cs="Arial"/>
          <w:color w:val="000000"/>
          <w:sz w:val="24"/>
          <w:szCs w:val="24"/>
        </w:rPr>
        <w:t xml:space="preserve"> 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SR, nového školského zákona. Žiaci </w:t>
      </w:r>
      <w:r w:rsidR="00F16555" w:rsidRPr="005978AB">
        <w:rPr>
          <w:rFonts w:ascii="Arial" w:hAnsi="Arial" w:cs="Arial"/>
          <w:color w:val="000000"/>
          <w:sz w:val="24"/>
          <w:szCs w:val="24"/>
        </w:rPr>
        <w:t>1.-4.</w:t>
      </w:r>
      <w:r w:rsidR="007221C9" w:rsidRPr="005978AB">
        <w:rPr>
          <w:rFonts w:ascii="Arial" w:hAnsi="Arial" w:cs="Arial"/>
          <w:color w:val="000000"/>
          <w:sz w:val="24"/>
          <w:szCs w:val="24"/>
        </w:rPr>
        <w:t xml:space="preserve"> ročníka postupovali v súlade so zákonom č.245/2008 podľa vypracovaného Školského vzdelávacieho programu pod názvom „Zbierame zrnká múdrosti“.</w:t>
      </w:r>
      <w:r w:rsidR="005A1195">
        <w:rPr>
          <w:rFonts w:ascii="Arial" w:hAnsi="Arial" w:cs="Arial"/>
          <w:color w:val="000000"/>
          <w:sz w:val="24"/>
          <w:szCs w:val="24"/>
        </w:rPr>
        <w:t xml:space="preserve"> Tento Školský vzdeláv</w:t>
      </w:r>
      <w:r w:rsidR="000C4E71">
        <w:rPr>
          <w:rFonts w:ascii="Arial" w:hAnsi="Arial" w:cs="Arial"/>
          <w:color w:val="000000"/>
          <w:sz w:val="24"/>
          <w:szCs w:val="24"/>
        </w:rPr>
        <w:t>ací program je pravidelne uprav</w:t>
      </w:r>
      <w:r w:rsidR="005A1195">
        <w:rPr>
          <w:rFonts w:ascii="Arial" w:hAnsi="Arial" w:cs="Arial"/>
          <w:color w:val="000000"/>
          <w:sz w:val="24"/>
          <w:szCs w:val="24"/>
        </w:rPr>
        <w:t xml:space="preserve">ovaný podľa </w:t>
      </w:r>
      <w:r w:rsidR="000C4E71">
        <w:rPr>
          <w:rFonts w:ascii="Arial" w:hAnsi="Arial" w:cs="Arial"/>
          <w:color w:val="000000"/>
          <w:sz w:val="24"/>
          <w:szCs w:val="24"/>
        </w:rPr>
        <w:t>inovovaného Štátneho vzdelávacieho programu, ktorý schválilo MŠVVaŠ dňa 06.februára 2015.</w:t>
      </w:r>
    </w:p>
    <w:p w:rsidR="00F16555" w:rsidRPr="005978AB" w:rsidRDefault="006B05A0" w:rsidP="006B0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B94C75" w:rsidRDefault="00697BD9" w:rsidP="006E1AC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2B3B5C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1. </w:t>
      </w:r>
      <w:r w:rsidR="002B3B5C" w:rsidRPr="002B3B5C">
        <w:rPr>
          <w:rFonts w:ascii="Arial" w:eastAsia="Times New Roman" w:hAnsi="Arial" w:cs="Arial"/>
          <w:b/>
          <w:sz w:val="24"/>
          <w:szCs w:val="24"/>
          <w:lang w:eastAsia="sk-SK"/>
        </w:rPr>
        <w:t>ročník</w:t>
      </w:r>
      <w:r w:rsidR="002B3B5C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–v  </w:t>
      </w:r>
      <w:proofErr w:type="spellStart"/>
      <w:r w:rsidR="000C4E71">
        <w:rPr>
          <w:rFonts w:ascii="Arial" w:eastAsia="Times New Roman" w:hAnsi="Arial" w:cs="Arial"/>
          <w:sz w:val="24"/>
          <w:szCs w:val="24"/>
          <w:lang w:eastAsia="sk-SK"/>
        </w:rPr>
        <w:t>šk.roku</w:t>
      </w:r>
      <w:proofErr w:type="spellEnd"/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  2015/2016 </w:t>
      </w:r>
      <w:r w:rsidR="002B3B5C" w:rsidRPr="002B3B5C">
        <w:rPr>
          <w:rFonts w:ascii="Arial" w:eastAsia="Times New Roman" w:hAnsi="Arial" w:cs="Arial"/>
          <w:sz w:val="24"/>
          <w:szCs w:val="24"/>
          <w:lang w:eastAsia="sk-SK"/>
        </w:rPr>
        <w:t>inovovaný ISCED 1</w:t>
      </w:r>
    </w:p>
    <w:p w:rsidR="002B3B5C" w:rsidRDefault="00B94C75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posilnili sa povinný </w:t>
      </w:r>
      <w:r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>predmet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 -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MAT – jedna  vyuč. hodina</w:t>
      </w:r>
    </w:p>
    <w:p w:rsidR="00697BD9" w:rsidRDefault="00697BD9" w:rsidP="002B3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B94C75">
        <w:rPr>
          <w:rFonts w:ascii="Arial" w:eastAsia="Times New Roman" w:hAnsi="Arial" w:cs="Arial"/>
          <w:i/>
          <w:sz w:val="24"/>
          <w:szCs w:val="24"/>
          <w:u w:val="single"/>
          <w:lang w:eastAsia="sk-SK"/>
        </w:rPr>
        <w:t>voliteľný predmet</w:t>
      </w:r>
      <w:r w:rsidRPr="00697BD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- </w:t>
      </w:r>
      <w:r w:rsidR="00B125AE">
        <w:rPr>
          <w:rFonts w:ascii="Arial" w:eastAsia="Times New Roman" w:hAnsi="Arial" w:cs="Arial"/>
          <w:sz w:val="24"/>
          <w:szCs w:val="24"/>
          <w:lang w:eastAsia="sk-SK"/>
        </w:rPr>
        <w:t xml:space="preserve">Dopravná výchova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>jedna vyuč.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hod.</w:t>
      </w:r>
    </w:p>
    <w:p w:rsidR="00B94C75" w:rsidRDefault="00B94C75" w:rsidP="006E1AC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 w:rsidR="000132E9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21C9" w:rsidRPr="005978AB">
        <w:rPr>
          <w:rFonts w:ascii="Arial" w:hAnsi="Arial" w:cs="Arial"/>
          <w:b/>
          <w:bCs/>
          <w:color w:val="000000"/>
          <w:sz w:val="24"/>
          <w:szCs w:val="24"/>
        </w:rPr>
        <w:t>2. ročník</w:t>
      </w:r>
      <w:r w:rsidR="00610B72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221C9" w:rsidRPr="005978A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v  </w:t>
      </w:r>
      <w:proofErr w:type="spellStart"/>
      <w:r w:rsidR="000C4E71">
        <w:rPr>
          <w:rFonts w:ascii="Arial" w:eastAsia="Times New Roman" w:hAnsi="Arial" w:cs="Arial"/>
          <w:sz w:val="24"/>
          <w:szCs w:val="24"/>
          <w:lang w:eastAsia="sk-SK"/>
        </w:rPr>
        <w:t>šk.roku</w:t>
      </w:r>
      <w:proofErr w:type="spellEnd"/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  2016/2017 </w:t>
      </w:r>
      <w:r w:rsidRPr="002B3B5C">
        <w:rPr>
          <w:rFonts w:ascii="Arial" w:eastAsia="Times New Roman" w:hAnsi="Arial" w:cs="Arial"/>
          <w:sz w:val="24"/>
          <w:szCs w:val="24"/>
          <w:lang w:eastAsia="sk-SK"/>
        </w:rPr>
        <w:t>inovovaný ISCED 1</w:t>
      </w:r>
    </w:p>
    <w:p w:rsid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povinný</w:t>
      </w:r>
      <w:r w:rsidR="000132E9"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predmet</w:t>
      </w:r>
      <w:r w:rsidR="000132E9" w:rsidRPr="005978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>MAT – jedna vyuč. hodina</w:t>
      </w:r>
      <w:r w:rsidR="00610B72"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610B72" w:rsidRP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10B72"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>voliteľné povinné predmety</w:t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125AE">
        <w:rPr>
          <w:rFonts w:ascii="Arial" w:hAnsi="Arial" w:cs="Arial"/>
          <w:color w:val="000000"/>
          <w:sz w:val="24"/>
          <w:szCs w:val="24"/>
        </w:rPr>
        <w:t>SJL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sk-SK"/>
        </w:rPr>
        <w:t>jedna vyuč. hodina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0132E9" w:rsidRPr="005978AB" w:rsidRDefault="00610B72" w:rsidP="00B94C7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83A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94C7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  <w:r w:rsidR="00B125AE">
        <w:rPr>
          <w:rFonts w:ascii="Arial" w:hAnsi="Arial" w:cs="Arial"/>
          <w:color w:val="000000"/>
          <w:sz w:val="24"/>
          <w:szCs w:val="24"/>
        </w:rPr>
        <w:t xml:space="preserve">  Dopravná výchova</w:t>
      </w:r>
      <w:r w:rsidR="00B94C75">
        <w:rPr>
          <w:rFonts w:ascii="Arial" w:hAnsi="Arial" w:cs="Arial"/>
          <w:color w:val="000000"/>
          <w:sz w:val="24"/>
          <w:szCs w:val="24"/>
        </w:rPr>
        <w:t xml:space="preserve"> - </w:t>
      </w:r>
      <w:r w:rsidR="00B94C75">
        <w:rPr>
          <w:rFonts w:ascii="Arial" w:eastAsia="Times New Roman" w:hAnsi="Arial" w:cs="Arial"/>
          <w:sz w:val="24"/>
          <w:szCs w:val="24"/>
          <w:lang w:eastAsia="sk-SK"/>
        </w:rPr>
        <w:t>jedna vyuč. hodina</w:t>
      </w:r>
      <w:r w:rsidR="00B94C75"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B94C75" w:rsidRDefault="00083AF3" w:rsidP="006E1AC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B6F2A" w:rsidRPr="005978AB">
        <w:rPr>
          <w:rFonts w:ascii="Arial" w:hAnsi="Arial" w:cs="Arial"/>
          <w:color w:val="000000"/>
          <w:sz w:val="24"/>
          <w:szCs w:val="24"/>
        </w:rPr>
        <w:t xml:space="preserve">   </w:t>
      </w:r>
      <w:r w:rsidR="006B6F2A" w:rsidRPr="005978AB">
        <w:rPr>
          <w:rFonts w:ascii="Arial" w:hAnsi="Arial" w:cs="Arial"/>
          <w:b/>
          <w:color w:val="000000"/>
          <w:sz w:val="24"/>
          <w:szCs w:val="24"/>
        </w:rPr>
        <w:t>3. ročník</w:t>
      </w:r>
      <w:r w:rsidR="00610B72" w:rsidRPr="005978AB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0C4E71" w:rsidRPr="000C4E7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v  </w:t>
      </w:r>
      <w:proofErr w:type="spellStart"/>
      <w:r w:rsidR="000C4E71">
        <w:rPr>
          <w:rFonts w:ascii="Arial" w:eastAsia="Times New Roman" w:hAnsi="Arial" w:cs="Arial"/>
          <w:sz w:val="24"/>
          <w:szCs w:val="24"/>
          <w:lang w:eastAsia="sk-SK"/>
        </w:rPr>
        <w:t>šk.roku</w:t>
      </w:r>
      <w:proofErr w:type="spellEnd"/>
      <w:r w:rsidR="000C4E71">
        <w:rPr>
          <w:rFonts w:ascii="Arial" w:eastAsia="Times New Roman" w:hAnsi="Arial" w:cs="Arial"/>
          <w:sz w:val="24"/>
          <w:szCs w:val="24"/>
          <w:lang w:eastAsia="sk-SK"/>
        </w:rPr>
        <w:t xml:space="preserve">  2017/2018 </w:t>
      </w:r>
      <w:r w:rsidR="006B6F2A" w:rsidRPr="005978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4C75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inovovaný ISCED </w:t>
      </w:r>
    </w:p>
    <w:p w:rsidR="00B94C75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povinný</w:t>
      </w:r>
      <w:r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predmet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>SJL – jedna vyuč. hodina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B94C75" w:rsidRPr="005978AB" w:rsidRDefault="00B94C75" w:rsidP="00B94C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PDA – jedna vyuč. hodina</w:t>
      </w:r>
    </w:p>
    <w:p w:rsidR="003E45CF" w:rsidRDefault="00B94C75" w:rsidP="006E1AC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sk-SK"/>
        </w:rPr>
      </w:pPr>
      <w:r w:rsidRPr="005978AB">
        <w:rPr>
          <w:rFonts w:ascii="Arial" w:hAnsi="Arial" w:cs="Arial"/>
          <w:color w:val="000000"/>
          <w:sz w:val="24"/>
          <w:szCs w:val="24"/>
        </w:rPr>
        <w:t xml:space="preserve"> </w:t>
      </w:r>
      <w:r w:rsidR="006B6F2A" w:rsidRPr="00ED707E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ED707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4. ročník – </w:t>
      </w:r>
      <w:r w:rsidR="003E45CF">
        <w:rPr>
          <w:rFonts w:ascii="Arial" w:eastAsia="Times New Roman" w:hAnsi="Arial" w:cs="Arial"/>
          <w:sz w:val="24"/>
          <w:szCs w:val="24"/>
          <w:lang w:eastAsia="sk-SK"/>
        </w:rPr>
        <w:t xml:space="preserve">v  </w:t>
      </w:r>
      <w:proofErr w:type="spellStart"/>
      <w:r w:rsidR="003E45CF">
        <w:rPr>
          <w:rFonts w:ascii="Arial" w:eastAsia="Times New Roman" w:hAnsi="Arial" w:cs="Arial"/>
          <w:sz w:val="24"/>
          <w:szCs w:val="24"/>
          <w:lang w:eastAsia="sk-SK"/>
        </w:rPr>
        <w:t>šk.roku</w:t>
      </w:r>
      <w:proofErr w:type="spellEnd"/>
      <w:r w:rsidR="003E45CF">
        <w:rPr>
          <w:rFonts w:ascii="Arial" w:eastAsia="Times New Roman" w:hAnsi="Arial" w:cs="Arial"/>
          <w:sz w:val="24"/>
          <w:szCs w:val="24"/>
          <w:lang w:eastAsia="sk-SK"/>
        </w:rPr>
        <w:t xml:space="preserve">  2018/2019 </w:t>
      </w:r>
      <w:r w:rsidR="003E45CF" w:rsidRPr="005978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E45CF" w:rsidRPr="002B3B5C">
        <w:rPr>
          <w:rFonts w:ascii="Arial" w:eastAsia="Times New Roman" w:hAnsi="Arial" w:cs="Arial"/>
          <w:sz w:val="24"/>
          <w:szCs w:val="24"/>
          <w:lang w:eastAsia="sk-SK"/>
        </w:rPr>
        <w:t xml:space="preserve">inovovaný ISCED </w:t>
      </w:r>
    </w:p>
    <w:p w:rsidR="003E45CF" w:rsidRDefault="003E45CF" w:rsidP="003E45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  <w:u w:val="single"/>
        </w:rPr>
        <w:t>posilnili sa povinný</w:t>
      </w:r>
      <w:r w:rsidRPr="005978AB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predmet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eastAsia="sk-SK"/>
        </w:rPr>
        <w:t>SJL – jedna vyuč. hodina</w:t>
      </w:r>
      <w:r w:rsidRPr="005978AB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C64DCF" w:rsidRPr="005978AB" w:rsidRDefault="003E45CF" w:rsidP="00B74D5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</w:t>
      </w:r>
    </w:p>
    <w:p w:rsidR="00C64DCF" w:rsidRPr="005978AB" w:rsidRDefault="00C64DCF" w:rsidP="006E1AC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978AB">
        <w:rPr>
          <w:rFonts w:ascii="Arial" w:hAnsi="Arial" w:cs="Arial"/>
          <w:b/>
          <w:color w:val="000000"/>
          <w:sz w:val="24"/>
          <w:szCs w:val="24"/>
        </w:rPr>
        <w:t>Štruktúra tried:</w:t>
      </w:r>
    </w:p>
    <w:p w:rsidR="00C64DCF" w:rsidRPr="005978AB" w:rsidRDefault="00C64DCF" w:rsidP="00610B7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4DCF" w:rsidRPr="005978AB" w:rsidTr="00524B8F">
        <w:tc>
          <w:tcPr>
            <w:tcW w:w="2303" w:type="dxa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Počet tried</w:t>
            </w:r>
          </w:p>
        </w:tc>
        <w:tc>
          <w:tcPr>
            <w:tcW w:w="2303" w:type="dxa"/>
            <w:vAlign w:val="center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Počet žiakov</w:t>
            </w:r>
          </w:p>
        </w:tc>
        <w:tc>
          <w:tcPr>
            <w:tcW w:w="2303" w:type="dxa"/>
          </w:tcPr>
          <w:p w:rsidR="00C64DCF" w:rsidRPr="005978AB" w:rsidRDefault="00C64D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Počet individuálne </w:t>
            </w:r>
            <w:r w:rsidR="00524B8F"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integrovaných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Nultého ročníka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Prvého ročníka</w:t>
            </w:r>
          </w:p>
        </w:tc>
        <w:tc>
          <w:tcPr>
            <w:tcW w:w="2303" w:type="dxa"/>
            <w:vAlign w:val="center"/>
          </w:tcPr>
          <w:p w:rsidR="00524B8F" w:rsidRPr="005978AB" w:rsidRDefault="00B125A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B125A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524B8F" w:rsidRPr="005978AB" w:rsidRDefault="00B125A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Bežných tried</w:t>
            </w:r>
          </w:p>
        </w:tc>
        <w:tc>
          <w:tcPr>
            <w:tcW w:w="2303" w:type="dxa"/>
            <w:vAlign w:val="center"/>
          </w:tcPr>
          <w:p w:rsidR="00524B8F" w:rsidRPr="005978AB" w:rsidRDefault="003E45C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524B8F" w:rsidRPr="005978AB" w:rsidRDefault="00B125AE" w:rsidP="003E45C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03" w:type="dxa"/>
          </w:tcPr>
          <w:p w:rsidR="00524B8F" w:rsidRPr="005978AB" w:rsidRDefault="003E45CF" w:rsidP="003E45C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Špeciálnych tried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524B8F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 nadaných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  <w:vAlign w:val="center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24B8F" w:rsidRPr="005978AB" w:rsidTr="00524B8F">
        <w:tc>
          <w:tcPr>
            <w:tcW w:w="2303" w:type="dxa"/>
          </w:tcPr>
          <w:p w:rsidR="00524B8F" w:rsidRPr="005978AB" w:rsidRDefault="000117E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978AB">
              <w:rPr>
                <w:rFonts w:ascii="Arial" w:hAnsi="Arial" w:cs="Arial"/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2303" w:type="dxa"/>
            <w:vAlign w:val="center"/>
          </w:tcPr>
          <w:p w:rsidR="00524B8F" w:rsidRPr="005978AB" w:rsidRDefault="00B125AE" w:rsidP="00524B8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524B8F" w:rsidRPr="005978AB" w:rsidRDefault="00B125AE" w:rsidP="003E45C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03" w:type="dxa"/>
          </w:tcPr>
          <w:p w:rsidR="00524B8F" w:rsidRPr="005978AB" w:rsidRDefault="00B125AE" w:rsidP="003E45C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C69E7" w:rsidRPr="005978AB" w:rsidRDefault="00AC69E7" w:rsidP="000132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5AE" w:rsidRDefault="00B125AE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132E9" w:rsidRPr="005978AB" w:rsidRDefault="000C4E71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0132E9" w:rsidRPr="005978AB">
        <w:rPr>
          <w:rFonts w:ascii="Arial" w:hAnsi="Arial" w:cs="Arial"/>
          <w:b/>
          <w:bCs/>
          <w:sz w:val="24"/>
          <w:szCs w:val="24"/>
          <w:u w:val="single"/>
        </w:rPr>
        <w:t>.  Údaje o zamestnancoch školy</w:t>
      </w:r>
      <w:r w:rsidR="006B6F2A" w:rsidRPr="005978AB">
        <w:rPr>
          <w:rFonts w:ascii="Arial" w:hAnsi="Arial" w:cs="Arial"/>
          <w:b/>
          <w:bCs/>
          <w:sz w:val="24"/>
          <w:szCs w:val="24"/>
          <w:u w:val="single"/>
        </w:rPr>
        <w:t xml:space="preserve"> /</w:t>
      </w:r>
      <w:r w:rsidR="006B6F2A" w:rsidRPr="005978AB">
        <w:rPr>
          <w:rFonts w:ascii="Arial" w:hAnsi="Arial" w:cs="Arial"/>
          <w:sz w:val="24"/>
          <w:szCs w:val="24"/>
        </w:rPr>
        <w:t xml:space="preserve"> </w:t>
      </w:r>
      <w:r w:rsidR="006B6F2A" w:rsidRPr="005978AB">
        <w:rPr>
          <w:rFonts w:ascii="Arial" w:hAnsi="Arial" w:cs="Arial"/>
          <w:b/>
          <w:bCs/>
          <w:sz w:val="24"/>
          <w:szCs w:val="24"/>
          <w:u w:val="single"/>
        </w:rPr>
        <w:t>§ 2. ods. 1 g</w:t>
      </w:r>
    </w:p>
    <w:p w:rsidR="006B6F2A" w:rsidRPr="005978AB" w:rsidRDefault="006B6F2A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08C3" w:rsidRDefault="006B05A0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5744AC" w:rsidRPr="005978AB">
        <w:rPr>
          <w:rFonts w:ascii="Arial" w:hAnsi="Arial" w:cs="Arial"/>
          <w:sz w:val="24"/>
          <w:szCs w:val="24"/>
        </w:rPr>
        <w:t xml:space="preserve">V školskom roku </w:t>
      </w:r>
      <w:r w:rsidR="00772F15">
        <w:rPr>
          <w:rFonts w:ascii="Arial" w:hAnsi="Arial" w:cs="Arial"/>
          <w:sz w:val="24"/>
          <w:szCs w:val="24"/>
        </w:rPr>
        <w:t>2019/2020</w:t>
      </w:r>
      <w:r w:rsidR="005744AC" w:rsidRPr="005978AB">
        <w:rPr>
          <w:rFonts w:ascii="Arial" w:hAnsi="Arial" w:cs="Arial"/>
          <w:sz w:val="24"/>
          <w:szCs w:val="24"/>
        </w:rPr>
        <w:t xml:space="preserve"> v základnej škole pracovalo spolu </w:t>
      </w:r>
      <w:r w:rsidR="00772F15">
        <w:rPr>
          <w:rFonts w:ascii="Arial" w:hAnsi="Arial" w:cs="Arial"/>
          <w:sz w:val="24"/>
          <w:szCs w:val="24"/>
        </w:rPr>
        <w:t>6</w:t>
      </w:r>
      <w:r w:rsidR="005744AC" w:rsidRPr="005978AB">
        <w:rPr>
          <w:rFonts w:ascii="Arial" w:hAnsi="Arial" w:cs="Arial"/>
          <w:sz w:val="24"/>
          <w:szCs w:val="24"/>
        </w:rPr>
        <w:t xml:space="preserve"> zamestnancov. Zo </w:t>
      </w:r>
      <w:r w:rsidR="00772F15">
        <w:rPr>
          <w:rFonts w:ascii="Arial" w:hAnsi="Arial" w:cs="Arial"/>
          <w:sz w:val="24"/>
          <w:szCs w:val="24"/>
        </w:rPr>
        <w:t>5</w:t>
      </w:r>
      <w:r w:rsidR="005744AC" w:rsidRPr="005978AB">
        <w:rPr>
          <w:rFonts w:ascii="Arial" w:hAnsi="Arial" w:cs="Arial"/>
          <w:sz w:val="24"/>
          <w:szCs w:val="24"/>
        </w:rPr>
        <w:t xml:space="preserve"> pedagogických zamestnancov sú </w:t>
      </w:r>
      <w:r w:rsidR="003E45CF">
        <w:rPr>
          <w:rFonts w:ascii="Arial" w:hAnsi="Arial" w:cs="Arial"/>
          <w:sz w:val="24"/>
          <w:szCs w:val="24"/>
        </w:rPr>
        <w:t>3</w:t>
      </w:r>
      <w:r w:rsidR="005744AC" w:rsidRPr="005978AB">
        <w:rPr>
          <w:rFonts w:ascii="Arial" w:hAnsi="Arial" w:cs="Arial"/>
          <w:sz w:val="24"/>
          <w:szCs w:val="24"/>
        </w:rPr>
        <w:t xml:space="preserve"> ženy  a </w:t>
      </w:r>
      <w:r w:rsidR="003E45CF">
        <w:rPr>
          <w:rFonts w:ascii="Arial" w:hAnsi="Arial" w:cs="Arial"/>
          <w:sz w:val="24"/>
          <w:szCs w:val="24"/>
        </w:rPr>
        <w:t>2</w:t>
      </w:r>
      <w:r w:rsidR="000C4E71">
        <w:rPr>
          <w:rFonts w:ascii="Arial" w:hAnsi="Arial" w:cs="Arial"/>
          <w:sz w:val="24"/>
          <w:szCs w:val="24"/>
        </w:rPr>
        <w:t xml:space="preserve"> muži , 1 </w:t>
      </w:r>
      <w:r w:rsidR="00772F15">
        <w:rPr>
          <w:rFonts w:ascii="Arial" w:hAnsi="Arial" w:cs="Arial"/>
          <w:sz w:val="24"/>
          <w:szCs w:val="24"/>
        </w:rPr>
        <w:t>ekonómka,</w:t>
      </w:r>
      <w:r w:rsidR="000C4E71">
        <w:rPr>
          <w:rFonts w:ascii="Arial" w:hAnsi="Arial" w:cs="Arial"/>
          <w:sz w:val="24"/>
          <w:szCs w:val="24"/>
        </w:rPr>
        <w:t xml:space="preserve"> 1 upratovačka.</w:t>
      </w:r>
    </w:p>
    <w:p w:rsidR="005744AC" w:rsidRPr="005978AB" w:rsidRDefault="005744AC" w:rsidP="00013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Pedagogickí zamestnanci</w:t>
            </w:r>
            <w:r w:rsidR="00ED707E">
              <w:rPr>
                <w:rFonts w:ascii="Arial" w:hAnsi="Arial" w:cs="Arial"/>
                <w:sz w:val="24"/>
                <w:szCs w:val="24"/>
              </w:rPr>
              <w:t xml:space="preserve"> -spolu</w:t>
            </w:r>
          </w:p>
        </w:tc>
        <w:tc>
          <w:tcPr>
            <w:tcW w:w="2303" w:type="dxa"/>
            <w:vAlign w:val="center"/>
          </w:tcPr>
          <w:p w:rsidR="002308C3" w:rsidRPr="005978AB" w:rsidRDefault="00B125AE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3" w:type="dxa"/>
            <w:vMerge w:val="restart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Nepedagogickí zamestnanci</w:t>
            </w:r>
          </w:p>
        </w:tc>
        <w:tc>
          <w:tcPr>
            <w:tcW w:w="2303" w:type="dxa"/>
            <w:vMerge w:val="restart"/>
            <w:vAlign w:val="center"/>
          </w:tcPr>
          <w:p w:rsidR="002308C3" w:rsidRPr="005978AB" w:rsidRDefault="00772F15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 xml:space="preserve"> kvalifikovaní pedag. zamestnanci</w:t>
            </w:r>
          </w:p>
        </w:tc>
        <w:tc>
          <w:tcPr>
            <w:tcW w:w="2303" w:type="dxa"/>
            <w:vAlign w:val="center"/>
          </w:tcPr>
          <w:p w:rsidR="002308C3" w:rsidRPr="005978AB" w:rsidRDefault="00B125AE" w:rsidP="003E45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nekvalifikovaní pedag. zamestnanci</w:t>
            </w:r>
          </w:p>
        </w:tc>
        <w:tc>
          <w:tcPr>
            <w:tcW w:w="2303" w:type="dxa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farári</w:t>
            </w:r>
          </w:p>
        </w:tc>
        <w:tc>
          <w:tcPr>
            <w:tcW w:w="2303" w:type="dxa"/>
            <w:vAlign w:val="center"/>
          </w:tcPr>
          <w:p w:rsidR="002308C3" w:rsidRPr="005978AB" w:rsidRDefault="003E45CF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C3" w:rsidRPr="005978AB" w:rsidTr="002308C3">
        <w:tc>
          <w:tcPr>
            <w:tcW w:w="2303" w:type="dxa"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vychovávateľka ŠKD</w:t>
            </w:r>
          </w:p>
        </w:tc>
        <w:tc>
          <w:tcPr>
            <w:tcW w:w="2303" w:type="dxa"/>
            <w:vAlign w:val="center"/>
          </w:tcPr>
          <w:p w:rsidR="002308C3" w:rsidRPr="005978AB" w:rsidRDefault="002308C3" w:rsidP="00230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308C3" w:rsidRPr="005978AB" w:rsidRDefault="002308C3" w:rsidP="00013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2E9" w:rsidRPr="005978AB" w:rsidRDefault="000132E9" w:rsidP="00013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8. Odbornosť vyučovania</w:t>
      </w:r>
    </w:p>
    <w:p w:rsidR="006B6F2A" w:rsidRPr="005978AB" w:rsidRDefault="006B6F2A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8C3" w:rsidRPr="005978AB" w:rsidRDefault="006B05A0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0132E9" w:rsidRPr="005978AB">
        <w:rPr>
          <w:rFonts w:ascii="Arial" w:hAnsi="Arial" w:cs="Arial"/>
          <w:sz w:val="24"/>
          <w:szCs w:val="24"/>
        </w:rPr>
        <w:t xml:space="preserve">Podľa jednotlivých predmetov v hodnotenom školskom roku bola na 1. stupni </w:t>
      </w:r>
      <w:r w:rsidR="005C25BF" w:rsidRPr="005978AB">
        <w:rPr>
          <w:rFonts w:ascii="Arial" w:hAnsi="Arial" w:cs="Arial"/>
          <w:sz w:val="24"/>
          <w:szCs w:val="24"/>
        </w:rPr>
        <w:t xml:space="preserve"> odbornosť vyučovania </w:t>
      </w:r>
      <w:r w:rsidR="000132E9" w:rsidRPr="005978AB">
        <w:rPr>
          <w:rFonts w:ascii="Arial" w:hAnsi="Arial" w:cs="Arial"/>
          <w:sz w:val="24"/>
          <w:szCs w:val="24"/>
        </w:rPr>
        <w:t xml:space="preserve">nasledovná: </w:t>
      </w:r>
      <w:r w:rsidR="005C25BF" w:rsidRPr="005978AB">
        <w:rPr>
          <w:rFonts w:ascii="Arial" w:hAnsi="Arial" w:cs="Arial"/>
          <w:sz w:val="24"/>
          <w:szCs w:val="24"/>
        </w:rPr>
        <w:t xml:space="preserve"> </w:t>
      </w:r>
    </w:p>
    <w:p w:rsidR="000132E9" w:rsidRDefault="002308C3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- </w:t>
      </w:r>
      <w:r w:rsidR="000C4E71">
        <w:rPr>
          <w:rFonts w:ascii="Arial" w:hAnsi="Arial" w:cs="Arial"/>
          <w:sz w:val="24"/>
          <w:szCs w:val="24"/>
        </w:rPr>
        <w:t xml:space="preserve">všetky predmety sú </w:t>
      </w:r>
      <w:r w:rsidR="00AC41DB" w:rsidRPr="005978AB">
        <w:rPr>
          <w:rFonts w:ascii="Arial" w:hAnsi="Arial" w:cs="Arial"/>
          <w:sz w:val="24"/>
          <w:szCs w:val="24"/>
        </w:rPr>
        <w:t>vyučovan</w:t>
      </w:r>
      <w:r w:rsidR="000C4E71">
        <w:rPr>
          <w:rFonts w:ascii="Arial" w:hAnsi="Arial" w:cs="Arial"/>
          <w:sz w:val="24"/>
          <w:szCs w:val="24"/>
        </w:rPr>
        <w:t>é</w:t>
      </w:r>
      <w:r w:rsidR="005C25BF" w:rsidRPr="005978AB">
        <w:rPr>
          <w:rFonts w:ascii="Arial" w:hAnsi="Arial" w:cs="Arial"/>
          <w:sz w:val="24"/>
          <w:szCs w:val="24"/>
        </w:rPr>
        <w:t xml:space="preserve"> </w:t>
      </w:r>
      <w:r w:rsidR="00B60D5D">
        <w:rPr>
          <w:rFonts w:ascii="Arial" w:hAnsi="Arial" w:cs="Arial"/>
          <w:sz w:val="24"/>
          <w:szCs w:val="24"/>
        </w:rPr>
        <w:t xml:space="preserve">100% </w:t>
      </w:r>
      <w:r w:rsidR="005C25BF" w:rsidRPr="005978AB">
        <w:rPr>
          <w:rFonts w:ascii="Arial" w:hAnsi="Arial" w:cs="Arial"/>
          <w:sz w:val="24"/>
          <w:szCs w:val="24"/>
        </w:rPr>
        <w:t xml:space="preserve">kvalifikovane </w:t>
      </w:r>
    </w:p>
    <w:p w:rsidR="00B125AE" w:rsidRPr="005978AB" w:rsidRDefault="00B125AE" w:rsidP="005C2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986" w:rsidRPr="005978AB" w:rsidRDefault="004F1986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C69E7" w:rsidRPr="005978AB" w:rsidRDefault="005C25BF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9.Vzdelávanie zamestnancov</w:t>
      </w:r>
      <w:r w:rsidR="006B6F2A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1 h/</w:t>
      </w:r>
    </w:p>
    <w:p w:rsidR="008B5426" w:rsidRPr="005978AB" w:rsidRDefault="008B5426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986" w:rsidRPr="005978AB" w:rsidRDefault="00DF27FE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15">
        <w:rPr>
          <w:rFonts w:ascii="Arial" w:hAnsi="Arial" w:cs="Arial"/>
          <w:sz w:val="24"/>
          <w:szCs w:val="24"/>
        </w:rPr>
        <w:t>Doposiaľ absolvované vzdelávania:</w:t>
      </w:r>
    </w:p>
    <w:p w:rsidR="005C25BF" w:rsidRPr="00772F15" w:rsidRDefault="005C25BF" w:rsidP="004F19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F15">
        <w:rPr>
          <w:rFonts w:ascii="Arial" w:hAnsi="Arial" w:cs="Arial"/>
          <w:sz w:val="24"/>
          <w:szCs w:val="24"/>
        </w:rPr>
        <w:t>Počet uvádzajúcich začínajúcich pedagogických zamestnancov : 0</w:t>
      </w:r>
    </w:p>
    <w:p w:rsidR="005C25BF" w:rsidRPr="00772F15" w:rsidRDefault="005C25BF" w:rsidP="00AC6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F15">
        <w:rPr>
          <w:rFonts w:ascii="Arial" w:hAnsi="Arial" w:cs="Arial"/>
          <w:sz w:val="24"/>
          <w:szCs w:val="24"/>
        </w:rPr>
        <w:t xml:space="preserve">Počet pedagógov, ktorí absolvovali špecializačné vzdelávanie : </w:t>
      </w:r>
      <w:r w:rsidR="00DF27FE" w:rsidRPr="00772F15">
        <w:rPr>
          <w:rFonts w:ascii="Arial" w:hAnsi="Arial" w:cs="Arial"/>
          <w:sz w:val="24"/>
          <w:szCs w:val="24"/>
        </w:rPr>
        <w:t>1</w:t>
      </w:r>
    </w:p>
    <w:p w:rsidR="00BB6AF8" w:rsidRPr="00772F15" w:rsidRDefault="00BB6AF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F15">
        <w:rPr>
          <w:rFonts w:ascii="Arial" w:hAnsi="Arial" w:cs="Arial"/>
          <w:sz w:val="24"/>
          <w:szCs w:val="24"/>
        </w:rPr>
        <w:t xml:space="preserve">Počet pedagógov, ktorí absolvovali aktualizačné vzdelávanie </w:t>
      </w:r>
      <w:r w:rsidR="00B125AE">
        <w:rPr>
          <w:rFonts w:ascii="Arial" w:hAnsi="Arial" w:cs="Arial"/>
          <w:sz w:val="24"/>
          <w:szCs w:val="24"/>
        </w:rPr>
        <w:t>3</w:t>
      </w:r>
    </w:p>
    <w:p w:rsidR="00BB6AF8" w:rsidRPr="00772F15" w:rsidRDefault="00BB6AF8" w:rsidP="00AC6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F15">
        <w:rPr>
          <w:rFonts w:ascii="Arial" w:hAnsi="Arial" w:cs="Arial"/>
          <w:sz w:val="24"/>
          <w:szCs w:val="24"/>
        </w:rPr>
        <w:t xml:space="preserve">Počet pedagógov, ktorí absolvovali inovačné vzdelávanie </w:t>
      </w:r>
      <w:r w:rsidR="00B125AE">
        <w:rPr>
          <w:rFonts w:ascii="Arial" w:hAnsi="Arial" w:cs="Arial"/>
          <w:sz w:val="24"/>
          <w:szCs w:val="24"/>
        </w:rPr>
        <w:t>3</w:t>
      </w:r>
    </w:p>
    <w:p w:rsidR="005C25BF" w:rsidRPr="00772F15" w:rsidRDefault="005C25BF" w:rsidP="00AC6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F15">
        <w:rPr>
          <w:rFonts w:ascii="Arial" w:hAnsi="Arial" w:cs="Arial"/>
          <w:sz w:val="24"/>
          <w:szCs w:val="24"/>
        </w:rPr>
        <w:t xml:space="preserve">Počet pedagógov s 1. kvalifikačnou skúškou: </w:t>
      </w:r>
      <w:r w:rsidR="00B125AE">
        <w:rPr>
          <w:rFonts w:ascii="Arial" w:hAnsi="Arial" w:cs="Arial"/>
          <w:sz w:val="24"/>
          <w:szCs w:val="24"/>
        </w:rPr>
        <w:t>1</w:t>
      </w:r>
    </w:p>
    <w:p w:rsidR="00AC41DB" w:rsidRDefault="005C25BF" w:rsidP="00AC6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F15">
        <w:rPr>
          <w:rFonts w:ascii="Arial" w:hAnsi="Arial" w:cs="Arial"/>
          <w:sz w:val="24"/>
          <w:szCs w:val="24"/>
        </w:rPr>
        <w:t>Počet pedagógov s druhou kvalifikačnou skúškou : 2</w:t>
      </w:r>
    </w:p>
    <w:p w:rsidR="00B125AE" w:rsidRDefault="00B125AE" w:rsidP="00AC6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374" w:rsidRPr="005978AB" w:rsidRDefault="00417374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978AB">
        <w:rPr>
          <w:rFonts w:ascii="Arial" w:hAnsi="Arial" w:cs="Arial"/>
          <w:b/>
          <w:bCs/>
          <w:sz w:val="24"/>
          <w:szCs w:val="24"/>
          <w:u w:val="single"/>
        </w:rPr>
        <w:t>10. Údaje o aktivitách a prezentácii školy</w:t>
      </w:r>
    </w:p>
    <w:p w:rsidR="003C3952" w:rsidRPr="005978AB" w:rsidRDefault="003C3952" w:rsidP="00417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2A" w:rsidRPr="005978AB" w:rsidRDefault="00417374" w:rsidP="006E1AC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10.1. Záujmové útvary</w:t>
      </w:r>
    </w:p>
    <w:p w:rsidR="00417374" w:rsidRPr="005978A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  <w:r w:rsidR="00417374" w:rsidRPr="005978AB">
        <w:rPr>
          <w:rFonts w:ascii="Arial" w:hAnsi="Arial" w:cs="Arial"/>
          <w:sz w:val="24"/>
          <w:szCs w:val="24"/>
        </w:rPr>
        <w:t xml:space="preserve">V šk. roku </w:t>
      </w:r>
      <w:r w:rsidR="00B125AE">
        <w:rPr>
          <w:rFonts w:ascii="Arial" w:hAnsi="Arial" w:cs="Arial"/>
          <w:sz w:val="24"/>
          <w:szCs w:val="24"/>
        </w:rPr>
        <w:t>2020/2021</w:t>
      </w:r>
      <w:r w:rsidR="00417374" w:rsidRPr="005978AB">
        <w:rPr>
          <w:rFonts w:ascii="Arial" w:hAnsi="Arial" w:cs="Arial"/>
          <w:sz w:val="24"/>
          <w:szCs w:val="24"/>
        </w:rPr>
        <w:t xml:space="preserve">  mohli žiaci pracovať v </w:t>
      </w:r>
      <w:r w:rsidR="008B5426">
        <w:rPr>
          <w:rFonts w:ascii="Arial" w:hAnsi="Arial" w:cs="Arial"/>
          <w:sz w:val="24"/>
          <w:szCs w:val="24"/>
        </w:rPr>
        <w:t>3</w:t>
      </w:r>
      <w:r w:rsidR="00417374" w:rsidRPr="005978AB">
        <w:rPr>
          <w:rFonts w:ascii="Arial" w:hAnsi="Arial" w:cs="Arial"/>
          <w:sz w:val="24"/>
          <w:szCs w:val="24"/>
        </w:rPr>
        <w:t xml:space="preserve"> záujmových útvaroch rôzneho charakteru, ktoré viedli naši pedagógovia. Práca v záujmových útvaroch bola pravidelná a </w:t>
      </w:r>
      <w:r w:rsidRPr="005978AB">
        <w:rPr>
          <w:rFonts w:ascii="Arial" w:hAnsi="Arial" w:cs="Arial"/>
          <w:sz w:val="24"/>
          <w:szCs w:val="24"/>
        </w:rPr>
        <w:t>vypisovala</w:t>
      </w:r>
      <w:r w:rsidR="00417374" w:rsidRPr="005978AB">
        <w:rPr>
          <w:rFonts w:ascii="Arial" w:hAnsi="Arial" w:cs="Arial"/>
          <w:sz w:val="24"/>
          <w:szCs w:val="24"/>
        </w:rPr>
        <w:t xml:space="preserve"> sa požadovaná dokumentácia.</w:t>
      </w:r>
    </w:p>
    <w:p w:rsidR="00733146" w:rsidRPr="00733146" w:rsidRDefault="00733146" w:rsidP="00733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46">
        <w:rPr>
          <w:rFonts w:ascii="Arial" w:hAnsi="Arial" w:cs="Arial"/>
          <w:sz w:val="24"/>
          <w:szCs w:val="24"/>
        </w:rPr>
        <w:t xml:space="preserve">Záujmové útvary fungovali len do </w:t>
      </w:r>
      <w:r w:rsidR="00B125AE">
        <w:rPr>
          <w:rFonts w:ascii="Arial" w:hAnsi="Arial" w:cs="Arial"/>
          <w:sz w:val="24"/>
          <w:szCs w:val="24"/>
        </w:rPr>
        <w:t>októbra</w:t>
      </w:r>
      <w:r w:rsidRPr="00733146">
        <w:rPr>
          <w:rFonts w:ascii="Arial" w:hAnsi="Arial" w:cs="Arial"/>
          <w:sz w:val="24"/>
          <w:szCs w:val="24"/>
        </w:rPr>
        <w:t xml:space="preserve"> z dôvodu prerušenia</w:t>
      </w:r>
      <w:r w:rsidR="00606A67">
        <w:rPr>
          <w:rFonts w:ascii="Arial" w:hAnsi="Arial" w:cs="Arial"/>
          <w:sz w:val="24"/>
          <w:szCs w:val="24"/>
        </w:rPr>
        <w:t xml:space="preserve">   - pandémia COVID-19, obmedzenia dané MŠVVaŠ SR a hlavným hygienikom SR.</w:t>
      </w:r>
    </w:p>
    <w:p w:rsidR="007A042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</w:p>
    <w:p w:rsidR="00417374" w:rsidRPr="005978AB" w:rsidRDefault="007A042B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7374" w:rsidRPr="005978AB">
        <w:rPr>
          <w:rFonts w:ascii="Arial" w:hAnsi="Arial" w:cs="Arial"/>
          <w:sz w:val="24"/>
          <w:szCs w:val="24"/>
        </w:rPr>
        <w:t xml:space="preserve">Celkovo bolo žiakom vydaných </w:t>
      </w:r>
      <w:r w:rsidR="00606A67">
        <w:rPr>
          <w:rFonts w:ascii="Arial" w:hAnsi="Arial" w:cs="Arial"/>
          <w:sz w:val="24"/>
          <w:szCs w:val="24"/>
        </w:rPr>
        <w:t>41</w:t>
      </w:r>
      <w:r w:rsidR="00697BD9">
        <w:rPr>
          <w:rFonts w:ascii="Arial" w:hAnsi="Arial" w:cs="Arial"/>
          <w:sz w:val="24"/>
          <w:szCs w:val="24"/>
        </w:rPr>
        <w:t xml:space="preserve"> </w:t>
      </w:r>
      <w:r w:rsidR="00417374" w:rsidRPr="005978AB">
        <w:rPr>
          <w:rFonts w:ascii="Arial" w:hAnsi="Arial" w:cs="Arial"/>
          <w:sz w:val="24"/>
          <w:szCs w:val="24"/>
        </w:rPr>
        <w:t xml:space="preserve">vzdelávacích poukazov určených na činnosť záujmových útvarov a škola prijala späť </w:t>
      </w:r>
      <w:r w:rsidR="00606A67">
        <w:rPr>
          <w:rFonts w:ascii="Arial" w:hAnsi="Arial" w:cs="Arial"/>
          <w:sz w:val="24"/>
          <w:szCs w:val="24"/>
        </w:rPr>
        <w:t>24</w:t>
      </w:r>
      <w:r w:rsidR="00417374" w:rsidRPr="005978AB">
        <w:rPr>
          <w:rFonts w:ascii="Arial" w:hAnsi="Arial" w:cs="Arial"/>
          <w:sz w:val="24"/>
          <w:szCs w:val="24"/>
        </w:rPr>
        <w:t xml:space="preserve">  poukazov.</w:t>
      </w:r>
    </w:p>
    <w:p w:rsidR="007A042B" w:rsidRDefault="006B05A0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</w:r>
    </w:p>
    <w:p w:rsidR="00BB6AF8" w:rsidRPr="005978AB" w:rsidRDefault="00BB6AF8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 Na škole pracovali  tieto záujmové útvary :</w:t>
      </w:r>
    </w:p>
    <w:p w:rsidR="00BB6AF8" w:rsidRPr="005978AB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1. </w:t>
      </w:r>
      <w:r w:rsidR="008B5426">
        <w:rPr>
          <w:rFonts w:ascii="Arial" w:hAnsi="Arial" w:cs="Arial"/>
          <w:sz w:val="24"/>
          <w:szCs w:val="24"/>
        </w:rPr>
        <w:t>Športový krúžok</w:t>
      </w:r>
      <w:r w:rsidRPr="005978AB">
        <w:rPr>
          <w:rFonts w:ascii="Arial" w:hAnsi="Arial" w:cs="Arial"/>
          <w:sz w:val="24"/>
          <w:szCs w:val="24"/>
        </w:rPr>
        <w:tab/>
        <w:t>– viedla Mgr. Adriana Naďová</w:t>
      </w:r>
    </w:p>
    <w:p w:rsidR="00BB6AF8" w:rsidRPr="005978AB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2. Futbalový krúžok </w:t>
      </w:r>
      <w:r w:rsidRPr="005978AB">
        <w:rPr>
          <w:rFonts w:ascii="Arial" w:hAnsi="Arial" w:cs="Arial"/>
          <w:sz w:val="24"/>
          <w:szCs w:val="24"/>
        </w:rPr>
        <w:tab/>
        <w:t>– viedol Mgr. Andrej Naď</w:t>
      </w:r>
    </w:p>
    <w:p w:rsidR="00BB6AF8" w:rsidRPr="00A40CDF" w:rsidRDefault="00BB6AF8" w:rsidP="00BB6AF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01394" w:rsidRPr="00A40CDF">
        <w:rPr>
          <w:rFonts w:ascii="Arial" w:hAnsi="Arial" w:cs="Arial"/>
          <w:color w:val="000000" w:themeColor="text1"/>
          <w:sz w:val="24"/>
          <w:szCs w:val="24"/>
        </w:rPr>
        <w:t xml:space="preserve">Krúžok </w:t>
      </w:r>
      <w:proofErr w:type="spellStart"/>
      <w:r w:rsidR="00606A67">
        <w:rPr>
          <w:rFonts w:ascii="Arial" w:hAnsi="Arial" w:cs="Arial"/>
          <w:color w:val="000000" w:themeColor="text1"/>
          <w:sz w:val="24"/>
          <w:szCs w:val="24"/>
        </w:rPr>
        <w:t>Šikovníček</w:t>
      </w:r>
      <w:proofErr w:type="spellEnd"/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ab/>
        <w:t xml:space="preserve">- </w:t>
      </w:r>
      <w:r w:rsidR="00AD0C66" w:rsidRPr="00A40C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0CDF">
        <w:rPr>
          <w:rFonts w:ascii="Arial" w:hAnsi="Arial" w:cs="Arial"/>
          <w:color w:val="000000" w:themeColor="text1"/>
          <w:sz w:val="24"/>
          <w:szCs w:val="24"/>
        </w:rPr>
        <w:t xml:space="preserve">viedla Mgr. </w:t>
      </w:r>
      <w:r w:rsidR="00606A67">
        <w:rPr>
          <w:rFonts w:ascii="Arial" w:hAnsi="Arial" w:cs="Arial"/>
          <w:color w:val="000000" w:themeColor="text1"/>
          <w:sz w:val="24"/>
          <w:szCs w:val="24"/>
        </w:rPr>
        <w:t>Ingrid Schnellyová</w:t>
      </w:r>
    </w:p>
    <w:p w:rsidR="00B74D52" w:rsidRDefault="00B74D52" w:rsidP="0041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7374" w:rsidRPr="005978AB" w:rsidRDefault="00417374" w:rsidP="006E1A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978AB">
        <w:rPr>
          <w:rFonts w:ascii="Arial" w:hAnsi="Arial" w:cs="Arial"/>
          <w:b/>
          <w:bCs/>
          <w:sz w:val="24"/>
          <w:szCs w:val="24"/>
        </w:rPr>
        <w:t>10.2. Aktivity školy</w:t>
      </w:r>
    </w:p>
    <w:p w:rsidR="00201394" w:rsidRDefault="00201394" w:rsidP="00201394">
      <w:pPr>
        <w:pStyle w:val="Normlnywebov"/>
        <w:jc w:val="both"/>
        <w:rPr>
          <w:rFonts w:ascii="Arial" w:hAnsi="Arial" w:cs="Arial"/>
        </w:rPr>
      </w:pPr>
      <w:r w:rsidRPr="005978AB">
        <w:rPr>
          <w:rFonts w:ascii="Arial" w:hAnsi="Arial" w:cs="Arial"/>
        </w:rPr>
        <w:t>Škola sa prezentuje na verejnosti svojou kvalitnou výchovno-vzdelávacou činnosťou, bohatou mimoškolskou činnosťou a tradičnými aktivitami.</w:t>
      </w:r>
    </w:p>
    <w:tbl>
      <w:tblPr>
        <w:tblStyle w:val="Mriekatabuky"/>
        <w:tblW w:w="0" w:type="auto"/>
        <w:tblLook w:val="04A0"/>
      </w:tblPr>
      <w:tblGrid>
        <w:gridCol w:w="4889"/>
        <w:gridCol w:w="4890"/>
      </w:tblGrid>
      <w:tr w:rsidR="00B4575D" w:rsidTr="00B4575D">
        <w:tc>
          <w:tcPr>
            <w:tcW w:w="4889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75D">
              <w:rPr>
                <w:rFonts w:ascii="Arial" w:hAnsi="Arial" w:cs="Arial"/>
                <w:b/>
                <w:sz w:val="20"/>
                <w:szCs w:val="20"/>
              </w:rPr>
              <w:t>Aktivity organizované školou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75D">
              <w:rPr>
                <w:rFonts w:ascii="Arial" w:hAnsi="Arial" w:cs="Arial"/>
                <w:b/>
                <w:sz w:val="20"/>
                <w:szCs w:val="20"/>
              </w:rPr>
              <w:t>Aktivity, do ktorých sa škola zapojila</w:t>
            </w:r>
          </w:p>
        </w:tc>
      </w:tr>
      <w:tr w:rsidR="00B4575D" w:rsidTr="00B4575D">
        <w:tc>
          <w:tcPr>
            <w:tcW w:w="4889" w:type="dxa"/>
          </w:tcPr>
          <w:p w:rsidR="00B4575D" w:rsidRP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Týždeň zdravej výživy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Jesenné plody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Šarkaniáda</w:t>
            </w:r>
            <w:proofErr w:type="spellEnd"/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Svetový deň mlieka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75D" w:rsidTr="00B4575D">
        <w:tc>
          <w:tcPr>
            <w:tcW w:w="4889" w:type="dxa"/>
          </w:tcPr>
          <w:p w:rsidR="00B4575D" w:rsidRDefault="00B4575D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Spoločné čítanie</w:t>
            </w:r>
          </w:p>
        </w:tc>
        <w:tc>
          <w:tcPr>
            <w:tcW w:w="4890" w:type="dxa"/>
          </w:tcPr>
          <w:p w:rsidR="00B4575D" w:rsidRPr="00B4575D" w:rsidRDefault="00B4575D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Vianočná besiedka</w:t>
            </w: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0E0B" w:rsidTr="00B4575D">
        <w:tc>
          <w:tcPr>
            <w:tcW w:w="4889" w:type="dxa"/>
          </w:tcPr>
          <w:p w:rsidR="00030E0B" w:rsidRDefault="00030E0B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Starým rodičom</w:t>
            </w:r>
          </w:p>
        </w:tc>
        <w:tc>
          <w:tcPr>
            <w:tcW w:w="4890" w:type="dxa"/>
          </w:tcPr>
          <w:p w:rsidR="00030E0B" w:rsidRDefault="00030E0B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42B" w:rsidTr="00B4575D">
        <w:tc>
          <w:tcPr>
            <w:tcW w:w="4889" w:type="dxa"/>
          </w:tcPr>
          <w:p w:rsidR="007A042B" w:rsidRDefault="007A042B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Príprava vianočných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ikeban</w:t>
            </w:r>
            <w:proofErr w:type="spellEnd"/>
          </w:p>
        </w:tc>
        <w:tc>
          <w:tcPr>
            <w:tcW w:w="4890" w:type="dxa"/>
          </w:tcPr>
          <w:p w:rsidR="007A042B" w:rsidRDefault="007A042B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19A" w:rsidTr="00B4575D">
        <w:tc>
          <w:tcPr>
            <w:tcW w:w="4889" w:type="dxa"/>
          </w:tcPr>
          <w:p w:rsidR="00BD519A" w:rsidRDefault="00BD519A" w:rsidP="00B4575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</w:tcPr>
          <w:p w:rsidR="00BD519A" w:rsidRDefault="00BD519A" w:rsidP="00B4575D">
            <w:pPr>
              <w:pStyle w:val="Normlnyweb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1394" w:rsidRPr="005978AB" w:rsidRDefault="00201394" w:rsidP="0064330F">
      <w:pPr>
        <w:pStyle w:val="Normlnywebov"/>
        <w:jc w:val="both"/>
        <w:rPr>
          <w:rFonts w:ascii="Arial" w:hAnsi="Arial" w:cs="Arial"/>
        </w:rPr>
      </w:pPr>
      <w:r w:rsidRPr="005978AB">
        <w:rPr>
          <w:rFonts w:ascii="Arial" w:hAnsi="Arial" w:cs="Arial"/>
        </w:rPr>
        <w:t xml:space="preserve">Škola disponuje </w:t>
      </w:r>
      <w:r w:rsidR="0085515D">
        <w:rPr>
          <w:rFonts w:ascii="Arial" w:hAnsi="Arial" w:cs="Arial"/>
        </w:rPr>
        <w:t>22</w:t>
      </w:r>
      <w:r w:rsidRPr="005978AB">
        <w:rPr>
          <w:rFonts w:ascii="Arial" w:hAnsi="Arial" w:cs="Arial"/>
        </w:rPr>
        <w:t xml:space="preserve"> počítačmi, z</w:t>
      </w:r>
      <w:r w:rsidR="0064330F" w:rsidRPr="005978AB">
        <w:rPr>
          <w:rFonts w:ascii="Arial" w:hAnsi="Arial" w:cs="Arial"/>
        </w:rPr>
        <w:t> </w:t>
      </w:r>
      <w:r w:rsidRPr="005978AB">
        <w:rPr>
          <w:rFonts w:ascii="Arial" w:hAnsi="Arial" w:cs="Arial"/>
        </w:rPr>
        <w:t>ktorých</w:t>
      </w:r>
      <w:r w:rsidR="0064330F" w:rsidRPr="005978AB">
        <w:rPr>
          <w:rFonts w:ascii="Arial" w:hAnsi="Arial" w:cs="Arial"/>
        </w:rPr>
        <w:t xml:space="preserve"> 2</w:t>
      </w:r>
      <w:r w:rsidRPr="005978AB">
        <w:rPr>
          <w:rFonts w:ascii="Arial" w:hAnsi="Arial" w:cs="Arial"/>
        </w:rPr>
        <w:t xml:space="preserve"> sa využíva</w:t>
      </w:r>
      <w:r w:rsidR="0064330F" w:rsidRPr="005978AB">
        <w:rPr>
          <w:rFonts w:ascii="Arial" w:hAnsi="Arial" w:cs="Arial"/>
        </w:rPr>
        <w:t>jú</w:t>
      </w:r>
      <w:r w:rsidRPr="005978AB">
        <w:rPr>
          <w:rFonts w:ascii="Arial" w:hAnsi="Arial" w:cs="Arial"/>
        </w:rPr>
        <w:t xml:space="preserve"> v administratíve a </w:t>
      </w:r>
      <w:r w:rsidR="0064330F" w:rsidRPr="005978AB">
        <w:rPr>
          <w:rFonts w:ascii="Arial" w:hAnsi="Arial" w:cs="Arial"/>
        </w:rPr>
        <w:t>19</w:t>
      </w:r>
      <w:r w:rsidRPr="005978AB">
        <w:rPr>
          <w:rFonts w:ascii="Arial" w:hAnsi="Arial" w:cs="Arial"/>
        </w:rPr>
        <w:t xml:space="preserve"> sa využíva</w:t>
      </w:r>
      <w:r w:rsidR="00CC1549">
        <w:rPr>
          <w:rFonts w:ascii="Arial" w:hAnsi="Arial" w:cs="Arial"/>
        </w:rPr>
        <w:t>lo</w:t>
      </w:r>
      <w:r w:rsidRPr="005978AB">
        <w:rPr>
          <w:rFonts w:ascii="Arial" w:hAnsi="Arial" w:cs="Arial"/>
        </w:rPr>
        <w:t xml:space="preserve"> na vyučovaní a v mimovyučovacom čase </w:t>
      </w:r>
      <w:r w:rsidR="0064330F" w:rsidRPr="005978AB">
        <w:rPr>
          <w:rFonts w:ascii="Arial" w:hAnsi="Arial" w:cs="Arial"/>
        </w:rPr>
        <w:t>v  dvoch</w:t>
      </w:r>
      <w:r w:rsidRPr="005978AB">
        <w:rPr>
          <w:rFonts w:ascii="Arial" w:hAnsi="Arial" w:cs="Arial"/>
        </w:rPr>
        <w:t xml:space="preserve"> počítačových učebniach, ktorých správcom je </w:t>
      </w:r>
      <w:r w:rsidR="0064330F" w:rsidRPr="005978AB">
        <w:rPr>
          <w:rFonts w:ascii="Arial" w:hAnsi="Arial" w:cs="Arial"/>
        </w:rPr>
        <w:t>Mgr. Adriana Naďová</w:t>
      </w:r>
      <w:r w:rsidRPr="005978AB">
        <w:rPr>
          <w:rFonts w:ascii="Arial" w:hAnsi="Arial" w:cs="Arial"/>
        </w:rPr>
        <w:t>.</w:t>
      </w:r>
      <w:r w:rsidR="00CC1549">
        <w:rPr>
          <w:rFonts w:ascii="Arial" w:hAnsi="Arial" w:cs="Arial"/>
        </w:rPr>
        <w:t xml:space="preserve"> </w:t>
      </w:r>
      <w:r w:rsidR="0085515D">
        <w:rPr>
          <w:rFonts w:ascii="Arial" w:hAnsi="Arial" w:cs="Arial"/>
        </w:rPr>
        <w:t xml:space="preserve"> </w:t>
      </w:r>
      <w:r w:rsidR="00CC1549">
        <w:rPr>
          <w:rFonts w:ascii="Arial" w:hAnsi="Arial" w:cs="Arial"/>
        </w:rPr>
        <w:t xml:space="preserve">Webová stránka školy </w:t>
      </w:r>
      <w:r w:rsidR="0085515D">
        <w:rPr>
          <w:rFonts w:ascii="Arial" w:hAnsi="Arial" w:cs="Arial"/>
        </w:rPr>
        <w:t xml:space="preserve"> </w:t>
      </w:r>
      <w:hyperlink r:id="rId14" w:history="1">
        <w:r w:rsidR="0085515D" w:rsidRPr="001D5B8E">
          <w:rPr>
            <w:rStyle w:val="Hypertextovprepojenie"/>
            <w:rFonts w:ascii="Arial" w:hAnsi="Arial" w:cs="Arial"/>
          </w:rPr>
          <w:t>www.zshran.edupage.org</w:t>
        </w:r>
      </w:hyperlink>
      <w:r w:rsidR="0085515D">
        <w:rPr>
          <w:rFonts w:ascii="Arial" w:hAnsi="Arial" w:cs="Arial"/>
        </w:rPr>
        <w:t xml:space="preserve"> </w:t>
      </w:r>
      <w:r w:rsidR="00CC1549">
        <w:rPr>
          <w:rFonts w:ascii="Arial" w:hAnsi="Arial" w:cs="Arial"/>
        </w:rPr>
        <w:t>sa inovuje</w:t>
      </w:r>
      <w:r w:rsidRPr="005978AB">
        <w:rPr>
          <w:rFonts w:ascii="Arial" w:hAnsi="Arial" w:cs="Arial"/>
        </w:rPr>
        <w:t xml:space="preserve"> </w:t>
      </w:r>
      <w:r w:rsidR="00830802">
        <w:rPr>
          <w:rFonts w:ascii="Arial" w:hAnsi="Arial" w:cs="Arial"/>
        </w:rPr>
        <w:t xml:space="preserve"> riaditeľkou </w:t>
      </w:r>
      <w:r w:rsidR="0064330F" w:rsidRPr="005978AB">
        <w:rPr>
          <w:rFonts w:ascii="Arial" w:hAnsi="Arial" w:cs="Arial"/>
        </w:rPr>
        <w:t>školy.</w:t>
      </w:r>
      <w:r w:rsidRPr="005978AB">
        <w:rPr>
          <w:rFonts w:ascii="Arial" w:hAnsi="Arial" w:cs="Arial"/>
        </w:rPr>
        <w:t xml:space="preserve"> </w:t>
      </w:r>
      <w:r w:rsidR="0085515D">
        <w:rPr>
          <w:rFonts w:ascii="Arial" w:hAnsi="Arial" w:cs="Arial"/>
        </w:rPr>
        <w:t>Podklady z jednotlivých pripravovaných aktivít pripravuje na informačnú nástenku Mgr. Andrej Naď.</w:t>
      </w:r>
    </w:p>
    <w:p w:rsidR="00AC69E7" w:rsidRPr="005978AB" w:rsidRDefault="00FA1D06" w:rsidP="00FA1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11. </w:t>
      </w:r>
      <w:r w:rsidR="00AC69E7" w:rsidRPr="005978AB">
        <w:rPr>
          <w:rFonts w:ascii="Arial" w:hAnsi="Arial" w:cs="Arial"/>
          <w:b/>
          <w:sz w:val="24"/>
          <w:szCs w:val="24"/>
          <w:u w:val="single"/>
        </w:rPr>
        <w:t>Výsledky inšpekčnej činnosti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D0001" w:rsidRPr="005978AB">
        <w:rPr>
          <w:rFonts w:ascii="Arial" w:hAnsi="Arial" w:cs="Arial"/>
          <w:sz w:val="24"/>
          <w:szCs w:val="24"/>
        </w:rPr>
        <w:t xml:space="preserve"> 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>§ 2. ods. 1 k/</w:t>
      </w:r>
    </w:p>
    <w:p w:rsidR="00AC69E7" w:rsidRPr="005978AB" w:rsidRDefault="00AC69E7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9E7" w:rsidRDefault="00C73F05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3971">
        <w:rPr>
          <w:rFonts w:ascii="Arial" w:hAnsi="Arial" w:cs="Arial"/>
          <w:sz w:val="24"/>
          <w:szCs w:val="24"/>
        </w:rPr>
        <w:t>V školskom roku 2015/2016 bola na škole vykonaná k</w:t>
      </w:r>
      <w:r w:rsidR="00AC69E7" w:rsidRPr="005978AB">
        <w:rPr>
          <w:rFonts w:ascii="Arial" w:hAnsi="Arial" w:cs="Arial"/>
          <w:sz w:val="24"/>
          <w:szCs w:val="24"/>
        </w:rPr>
        <w:t xml:space="preserve">omplexná inšpekcia  v dňoch </w:t>
      </w:r>
      <w:r w:rsidR="00AF3971">
        <w:rPr>
          <w:rFonts w:ascii="Arial" w:hAnsi="Arial" w:cs="Arial"/>
          <w:sz w:val="24"/>
          <w:szCs w:val="24"/>
        </w:rPr>
        <w:t>18.11.2015, 20.11.2015</w:t>
      </w:r>
      <w:r w:rsidR="00AC69E7" w:rsidRPr="005978AB">
        <w:rPr>
          <w:rFonts w:ascii="Arial" w:hAnsi="Arial" w:cs="Arial"/>
          <w:sz w:val="24"/>
          <w:szCs w:val="24"/>
        </w:rPr>
        <w:t xml:space="preserve"> </w:t>
      </w:r>
      <w:r w:rsidR="00AF3971">
        <w:rPr>
          <w:rFonts w:ascii="Arial" w:hAnsi="Arial" w:cs="Arial"/>
          <w:sz w:val="24"/>
          <w:szCs w:val="24"/>
        </w:rPr>
        <w:t>a 23.11.2015</w:t>
      </w:r>
      <w:r w:rsidR="00AC69E7" w:rsidRPr="005978AB">
        <w:rPr>
          <w:rFonts w:ascii="Arial" w:hAnsi="Arial" w:cs="Arial"/>
          <w:sz w:val="24"/>
          <w:szCs w:val="24"/>
        </w:rPr>
        <w:t>.</w:t>
      </w:r>
    </w:p>
    <w:p w:rsidR="00A0793F" w:rsidRDefault="00C73F05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793F">
        <w:rPr>
          <w:rFonts w:ascii="Arial" w:hAnsi="Arial" w:cs="Arial"/>
          <w:sz w:val="24"/>
          <w:szCs w:val="24"/>
        </w:rPr>
        <w:t>Závery:</w:t>
      </w:r>
    </w:p>
    <w:p w:rsidR="00A0793F" w:rsidRDefault="00C73F05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793F">
        <w:rPr>
          <w:rFonts w:ascii="Arial" w:hAnsi="Arial" w:cs="Arial"/>
          <w:sz w:val="24"/>
          <w:szCs w:val="24"/>
        </w:rPr>
        <w:t>K silným stránkam v oblasti riadenia školy patrilo vypracovanie ŠkVP, podľa ktorého škola realizovala výchovu a vzdelávanie so stanovenými cieľmi zodpovedajúcimi reálnym podmienkam školy. Zlepšenie si vyžaduje spolupráca vedenia s orgánmi školskej samosprávy, metodická pomoc pri odovzdávaní informácií, skúseností, zvýšenie kontroly nad akceptáciou prijatých opatrení a zapájanie žiakov do súťaží.</w:t>
      </w:r>
    </w:p>
    <w:p w:rsidR="00A0793F" w:rsidRDefault="00C73F05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793F">
        <w:rPr>
          <w:rFonts w:ascii="Arial" w:hAnsi="Arial" w:cs="Arial"/>
          <w:sz w:val="24"/>
          <w:szCs w:val="24"/>
        </w:rPr>
        <w:t>- v oblasti podmienok patrili k silným stránkam personálne podmienky, odbornosť vyučovania. Slabou stránkou bolo nezabezpečenie monitoringu zameraného na prevenciu a odhaľovanie negatívnych javov v správaní sa žiakov.</w:t>
      </w:r>
    </w:p>
    <w:p w:rsidR="00A0793F" w:rsidRDefault="00C73F05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793F">
        <w:rPr>
          <w:rFonts w:ascii="Arial" w:hAnsi="Arial" w:cs="Arial"/>
          <w:sz w:val="24"/>
          <w:szCs w:val="24"/>
        </w:rPr>
        <w:t>- v oblasti výchovy a vzdelávania silnou stránkou bola pozitívna pracovná atmosféra, sprístupňovanie učiva zrozumiteľným spôsobom. Zlepšenie si vyžaduje komplexné formulovanie a overovanie cieľov. Správa o výsledkoch inšpekčnej činnosti je k dispozícii u riaditeľky školy.</w:t>
      </w:r>
    </w:p>
    <w:p w:rsidR="005E708E" w:rsidRPr="005978AB" w:rsidRDefault="005E708E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školskom roku </w:t>
      </w:r>
      <w:r w:rsidRPr="002B073A">
        <w:rPr>
          <w:rFonts w:ascii="Arial" w:hAnsi="Arial" w:cs="Arial"/>
          <w:sz w:val="24"/>
          <w:szCs w:val="24"/>
        </w:rPr>
        <w:t>2016/2017</w:t>
      </w:r>
      <w:r>
        <w:rPr>
          <w:rFonts w:ascii="Arial" w:hAnsi="Arial" w:cs="Arial"/>
          <w:sz w:val="24"/>
          <w:szCs w:val="24"/>
        </w:rPr>
        <w:t xml:space="preserve"> sa uskutočnila následná inšpekcia.</w:t>
      </w:r>
    </w:p>
    <w:p w:rsidR="00FA1D06" w:rsidRPr="005978AB" w:rsidRDefault="005E708E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69E7" w:rsidRPr="005978AB" w:rsidRDefault="00AC69E7" w:rsidP="00FA1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>Tematická inšpekcia vykonaná dňa 26.05.2004 sa zamerala na zistenie úrovne vzdelávacích výsledkov žiakov 4.ročníka v predmete prírodoveda.</w:t>
      </w:r>
    </w:p>
    <w:p w:rsidR="0085515D" w:rsidRDefault="0085515D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C69E7" w:rsidRDefault="00FA1D06" w:rsidP="00AC69E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 xml:space="preserve">12. </w:t>
      </w:r>
      <w:r w:rsidR="00AC69E7" w:rsidRPr="005978AB">
        <w:rPr>
          <w:rFonts w:ascii="Arial" w:hAnsi="Arial" w:cs="Arial"/>
          <w:b/>
          <w:sz w:val="24"/>
          <w:szCs w:val="24"/>
          <w:u w:val="single"/>
        </w:rPr>
        <w:t>Materiálno-technické podmienky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6D0001" w:rsidRPr="005978AB">
        <w:rPr>
          <w:rFonts w:ascii="Arial" w:hAnsi="Arial" w:cs="Arial"/>
          <w:sz w:val="24"/>
          <w:szCs w:val="24"/>
        </w:rPr>
        <w:t xml:space="preserve"> 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>§ 2. ods. 1 l/</w:t>
      </w:r>
    </w:p>
    <w:p w:rsidR="005978AB" w:rsidRPr="00A93FED" w:rsidRDefault="00C73F05" w:rsidP="00A93FED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2F15">
        <w:rPr>
          <w:rFonts w:ascii="Arial" w:hAnsi="Arial" w:cs="Arial"/>
        </w:rPr>
        <w:t>Škola je</w:t>
      </w:r>
      <w:r w:rsidR="005978AB" w:rsidRPr="00497B31">
        <w:rPr>
          <w:rFonts w:ascii="Arial" w:hAnsi="Arial" w:cs="Arial"/>
        </w:rPr>
        <w:t xml:space="preserve"> vybavená učebnými pomôckami, ktoré sa snažíme stále dopĺňať. </w:t>
      </w:r>
      <w:r w:rsidR="00497B31" w:rsidRPr="00497B31">
        <w:rPr>
          <w:rFonts w:ascii="Arial" w:hAnsi="Arial" w:cs="Arial"/>
        </w:rPr>
        <w:t>Máme špeciálnu počítačovú učebňu. Dve triedy sú v</w:t>
      </w:r>
      <w:r w:rsidR="00497B31">
        <w:rPr>
          <w:rFonts w:ascii="Arial" w:hAnsi="Arial" w:cs="Arial"/>
        </w:rPr>
        <w:t>ybavené interaktívnymi tabuľami. Jedna trieda je vybavená počítačmi a </w:t>
      </w:r>
      <w:proofErr w:type="spellStart"/>
      <w:r w:rsidR="00497B31">
        <w:rPr>
          <w:rFonts w:ascii="Arial" w:hAnsi="Arial" w:cs="Arial"/>
        </w:rPr>
        <w:t>dataprojektorom</w:t>
      </w:r>
      <w:proofErr w:type="spellEnd"/>
      <w:r w:rsidR="00497B31">
        <w:rPr>
          <w:rFonts w:ascii="Arial" w:hAnsi="Arial" w:cs="Arial"/>
        </w:rPr>
        <w:t>.</w:t>
      </w:r>
      <w:r w:rsidR="00497B31" w:rsidRPr="00497B31">
        <w:rPr>
          <w:rFonts w:ascii="Arial" w:hAnsi="Arial" w:cs="Arial"/>
        </w:rPr>
        <w:t xml:space="preserve"> </w:t>
      </w:r>
      <w:r w:rsidR="005978AB" w:rsidRPr="00497B31">
        <w:rPr>
          <w:rFonts w:ascii="Arial" w:hAnsi="Arial" w:cs="Arial"/>
        </w:rPr>
        <w:t xml:space="preserve">Súčasný stav materiálno-technických podmienok je dobrý. </w:t>
      </w:r>
      <w:r w:rsidR="00A93FED" w:rsidRPr="00497B31">
        <w:rPr>
          <w:rFonts w:ascii="Arial" w:hAnsi="Arial" w:cs="Arial"/>
        </w:rPr>
        <w:t>U</w:t>
      </w:r>
      <w:r w:rsidR="005978AB" w:rsidRPr="00497B31">
        <w:rPr>
          <w:rFonts w:ascii="Arial" w:hAnsi="Arial" w:cs="Arial"/>
        </w:rPr>
        <w:t xml:space="preserve">čitelia majú svoje </w:t>
      </w:r>
      <w:r w:rsidR="00A93FED" w:rsidRPr="00497B31">
        <w:rPr>
          <w:rFonts w:ascii="Arial" w:hAnsi="Arial" w:cs="Arial"/>
        </w:rPr>
        <w:t>triedy</w:t>
      </w:r>
      <w:r w:rsidR="00A93FED">
        <w:rPr>
          <w:rFonts w:ascii="Arial" w:hAnsi="Arial" w:cs="Arial"/>
        </w:rPr>
        <w:t xml:space="preserve"> a učebne</w:t>
      </w:r>
      <w:r w:rsidR="005978AB" w:rsidRPr="00A93FED">
        <w:rPr>
          <w:rFonts w:ascii="Arial" w:hAnsi="Arial" w:cs="Arial"/>
        </w:rPr>
        <w:t xml:space="preserve"> vybavené internetom, pomôckami a to im vytvára vhodné podmienky na prípravu a relaxáciu. </w:t>
      </w:r>
      <w:r w:rsidR="00497B31">
        <w:rPr>
          <w:rFonts w:ascii="Arial" w:hAnsi="Arial" w:cs="Arial"/>
        </w:rPr>
        <w:t>Žiaci sa stravujú v budove MŠ. Máme jednu triedu školského klubu.</w:t>
      </w:r>
    </w:p>
    <w:p w:rsidR="00904C2B" w:rsidRPr="005978AB" w:rsidRDefault="00904C2B" w:rsidP="00904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e1l"/>
      <w:bookmarkStart w:id="1" w:name="1m"/>
      <w:bookmarkEnd w:id="0"/>
      <w:bookmarkEnd w:id="1"/>
      <w:r w:rsidRPr="005978AB">
        <w:rPr>
          <w:rFonts w:ascii="Arial" w:hAnsi="Arial" w:cs="Arial"/>
          <w:sz w:val="24"/>
          <w:szCs w:val="24"/>
        </w:rPr>
        <w:t>Vyučovanie telesnej výchovy prebieha v cvičebni školy a tiež na školskom ihrisku.</w:t>
      </w:r>
    </w:p>
    <w:p w:rsidR="00AC69E7" w:rsidRPr="005978AB" w:rsidRDefault="00AC69E7" w:rsidP="006D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 xml:space="preserve">Škola má  ihrisko </w:t>
      </w:r>
      <w:r w:rsidR="005E708E">
        <w:rPr>
          <w:rFonts w:ascii="Arial" w:hAnsi="Arial" w:cs="Arial"/>
          <w:sz w:val="24"/>
          <w:szCs w:val="24"/>
        </w:rPr>
        <w:t>vybíjanú</w:t>
      </w:r>
      <w:r w:rsidRPr="005978AB">
        <w:rPr>
          <w:rFonts w:ascii="Arial" w:hAnsi="Arial" w:cs="Arial"/>
          <w:sz w:val="24"/>
          <w:szCs w:val="24"/>
        </w:rPr>
        <w:t xml:space="preserve"> a futbal, doskočisko.</w:t>
      </w:r>
      <w:r w:rsidR="005E708E">
        <w:rPr>
          <w:rFonts w:ascii="Arial" w:hAnsi="Arial" w:cs="Arial"/>
          <w:sz w:val="24"/>
          <w:szCs w:val="24"/>
        </w:rPr>
        <w:t xml:space="preserve"> Využívame multifunkčné ihrisko obce.</w:t>
      </w:r>
    </w:p>
    <w:p w:rsidR="00AC69E7" w:rsidRDefault="00AC69E7" w:rsidP="006D0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B1" w:rsidRPr="005978AB" w:rsidRDefault="00C97CB1" w:rsidP="00C9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13.Údaje o finančnom a hmotnom zabezpečení výchovno-vzdelávacej činnosti</w:t>
      </w:r>
      <w:r w:rsidR="006D0001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1 m/</w:t>
      </w:r>
    </w:p>
    <w:p w:rsidR="006B6F2A" w:rsidRPr="005978AB" w:rsidRDefault="006B6F2A" w:rsidP="00C9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FED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B10534">
        <w:rPr>
          <w:rFonts w:ascii="Arial" w:hAnsi="Arial" w:cs="Arial"/>
          <w:i/>
          <w:iCs/>
        </w:rPr>
        <w:t>1. Dotácie zo štátneho rozpočtu na žiakov</w:t>
      </w:r>
      <w:r w:rsidR="009138E1">
        <w:rPr>
          <w:rFonts w:ascii="Arial" w:hAnsi="Arial" w:cs="Arial"/>
          <w:i/>
          <w:iCs/>
        </w:rPr>
        <w:t>:</w:t>
      </w:r>
    </w:p>
    <w:p w:rsidR="009138E1" w:rsidRDefault="009138E1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Prenesená z r.2020  ZŠ – 8 787,77 </w:t>
      </w:r>
      <w:r w:rsidRPr="009138E1">
        <w:rPr>
          <w:rFonts w:ascii="Arial" w:hAnsi="Arial" w:cs="Arial"/>
          <w:i/>
          <w:iCs/>
        </w:rPr>
        <w:t>-€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Normatívne finančné prostriedky na prenesené kompetencie od januára do júna </w:t>
      </w:r>
      <w:r w:rsidR="009138E1">
        <w:rPr>
          <w:rFonts w:ascii="Arial" w:hAnsi="Arial" w:cs="Arial"/>
        </w:rPr>
        <w:t>2021</w:t>
      </w:r>
      <w:r w:rsidRPr="00B10534">
        <w:rPr>
          <w:rFonts w:ascii="Arial" w:hAnsi="Arial" w:cs="Arial"/>
        </w:rPr>
        <w:t xml:space="preserve"> boli vo výške ..........</w:t>
      </w:r>
      <w:r w:rsidR="009138E1">
        <w:rPr>
          <w:rFonts w:ascii="Arial" w:hAnsi="Arial" w:cs="Arial"/>
        </w:rPr>
        <w:t>63 194</w:t>
      </w:r>
      <w:r w:rsidRPr="00B10534">
        <w:rPr>
          <w:rFonts w:ascii="Arial" w:hAnsi="Arial" w:cs="Arial"/>
        </w:rPr>
        <w:t>,- €</w:t>
      </w:r>
    </w:p>
    <w:p w:rsidR="009138E1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Na originálne kompetencie bolo škole pridelených od januára do júna </w:t>
      </w:r>
      <w:r w:rsidR="009138E1">
        <w:rPr>
          <w:rStyle w:val="skypec2ctextspan"/>
          <w:rFonts w:ascii="Arial" w:hAnsi="Arial" w:cs="Arial"/>
        </w:rPr>
        <w:t>2021</w:t>
      </w:r>
      <w:r w:rsidRPr="00B10534">
        <w:rPr>
          <w:rStyle w:val="skypec2ctextspan"/>
          <w:rFonts w:ascii="Arial" w:hAnsi="Arial" w:cs="Arial"/>
        </w:rPr>
        <w:t xml:space="preserve"> .</w:t>
      </w:r>
      <w:r w:rsidR="00B10534" w:rsidRPr="00B10534">
        <w:rPr>
          <w:rStyle w:val="skypec2ctextspan"/>
          <w:rFonts w:ascii="Arial" w:hAnsi="Arial" w:cs="Arial"/>
        </w:rPr>
        <w:t>.</w:t>
      </w:r>
      <w:r w:rsidR="009C675B" w:rsidRPr="00B10534">
        <w:rPr>
          <w:rStyle w:val="skypec2ctextspan"/>
          <w:rFonts w:ascii="Arial" w:hAnsi="Arial" w:cs="Arial"/>
        </w:rPr>
        <w:t>..</w:t>
      </w:r>
      <w:r w:rsidRPr="00B10534">
        <w:rPr>
          <w:rStyle w:val="skypec2ctextspan"/>
          <w:rFonts w:ascii="Arial" w:hAnsi="Arial" w:cs="Arial"/>
        </w:rPr>
        <w:t>...</w:t>
      </w:r>
      <w:r w:rsidR="009138E1">
        <w:rPr>
          <w:rStyle w:val="skypec2ctextspan"/>
          <w:rFonts w:ascii="Arial" w:hAnsi="Arial" w:cs="Arial"/>
        </w:rPr>
        <w:t>66 000</w:t>
      </w:r>
      <w:r w:rsidR="009C675B" w:rsidRPr="00B10534">
        <w:rPr>
          <w:rStyle w:val="skypec2ctextspan"/>
          <w:rFonts w:ascii="Arial" w:hAnsi="Arial" w:cs="Arial"/>
        </w:rPr>
        <w:t xml:space="preserve"> </w:t>
      </w:r>
      <w:r w:rsidRPr="00B10534">
        <w:rPr>
          <w:rFonts w:ascii="Arial" w:hAnsi="Arial" w:cs="Arial"/>
        </w:rPr>
        <w:t>,- €</w:t>
      </w:r>
      <w:r w:rsidR="0019639F" w:rsidRPr="00B10534">
        <w:rPr>
          <w:rFonts w:ascii="Arial" w:hAnsi="Arial" w:cs="Arial"/>
        </w:rPr>
        <w:t xml:space="preserve"> (MŠ,ŠJ,ŠKD)</w:t>
      </w:r>
      <w:r w:rsidR="00501EBB">
        <w:rPr>
          <w:rFonts w:ascii="Arial" w:hAnsi="Arial" w:cs="Arial"/>
        </w:rPr>
        <w:t xml:space="preserve"> </w:t>
      </w:r>
    </w:p>
    <w:p w:rsid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Nenormatívne finančné prostriedky </w:t>
      </w:r>
    </w:p>
    <w:p w:rsidR="00A93FED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3FED" w:rsidRPr="00B10534">
        <w:rPr>
          <w:rFonts w:ascii="Arial" w:hAnsi="Arial" w:cs="Arial"/>
        </w:rPr>
        <w:t>na žiakov zo SZP ........</w:t>
      </w:r>
      <w:r w:rsidR="009138E1">
        <w:rPr>
          <w:rFonts w:ascii="Arial" w:hAnsi="Arial" w:cs="Arial"/>
        </w:rPr>
        <w:t>1</w:t>
      </w:r>
      <w:r w:rsidR="0046698F">
        <w:rPr>
          <w:rFonts w:ascii="Arial" w:hAnsi="Arial" w:cs="Arial"/>
        </w:rPr>
        <w:t>00,€</w:t>
      </w:r>
    </w:p>
    <w:p w:rsid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výchovu a vzdelávanie 5-ročných detí ...........</w:t>
      </w:r>
      <w:r w:rsidR="009138E1">
        <w:rPr>
          <w:rFonts w:ascii="Arial" w:hAnsi="Arial" w:cs="Arial"/>
        </w:rPr>
        <w:t>1176</w:t>
      </w:r>
      <w:r>
        <w:rPr>
          <w:rFonts w:ascii="Arial" w:hAnsi="Arial" w:cs="Arial"/>
        </w:rPr>
        <w:t>,-</w:t>
      </w:r>
      <w:r w:rsidRPr="00B10534">
        <w:rPr>
          <w:rFonts w:ascii="Arial" w:hAnsi="Arial" w:cs="Arial"/>
        </w:rPr>
        <w:t xml:space="preserve"> €</w:t>
      </w:r>
    </w:p>
    <w:p w:rsid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38E1">
        <w:rPr>
          <w:rFonts w:ascii="Arial" w:hAnsi="Arial" w:cs="Arial"/>
        </w:rPr>
        <w:t>na digitálne technológie</w:t>
      </w:r>
      <w:r w:rsidR="00501EBB">
        <w:rPr>
          <w:rFonts w:ascii="Arial" w:hAnsi="Arial" w:cs="Arial"/>
        </w:rPr>
        <w:t xml:space="preserve"> pre ZŠ</w:t>
      </w:r>
      <w:r>
        <w:rPr>
          <w:rFonts w:ascii="Arial" w:hAnsi="Arial" w:cs="Arial"/>
        </w:rPr>
        <w:t xml:space="preserve"> ....................</w:t>
      </w:r>
      <w:r w:rsidR="009138E1">
        <w:rPr>
          <w:rFonts w:ascii="Arial" w:hAnsi="Arial" w:cs="Arial"/>
        </w:rPr>
        <w:t>500</w:t>
      </w:r>
      <w:r>
        <w:rPr>
          <w:rFonts w:ascii="Arial" w:hAnsi="Arial" w:cs="Arial"/>
        </w:rPr>
        <w:t>,-</w:t>
      </w:r>
      <w:r w:rsidRPr="00B10534">
        <w:rPr>
          <w:rFonts w:ascii="Arial" w:hAnsi="Arial" w:cs="Arial"/>
        </w:rPr>
        <w:t>€</w:t>
      </w:r>
    </w:p>
    <w:p w:rsidR="009138E1" w:rsidRPr="00B10534" w:rsidRDefault="009138E1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učebnice pre ZŠ .......................................833,-</w:t>
      </w:r>
      <w:r w:rsidRPr="009138E1">
        <w:rPr>
          <w:rFonts w:ascii="Arial" w:hAnsi="Arial" w:cs="Arial"/>
        </w:rPr>
        <w:t>€</w:t>
      </w:r>
    </w:p>
    <w:p w:rsidR="00A93FED" w:rsidRPr="00B10534" w:rsidRDefault="00B10534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</w:r>
      <w:r>
        <w:rPr>
          <w:rFonts w:ascii="Arial" w:hAnsi="Arial" w:cs="Arial"/>
          <w:i/>
          <w:iCs/>
          <w:color w:val="FF0000"/>
        </w:rPr>
        <w:tab/>
        <w:t xml:space="preserve">    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2. Príspevky na čiastočnú úhradu nákladov spojených s hmotným zabezpečením školy od rodičov alebo inej osoby, ktorá má voči žiakovi vyživovaciu povinnosť</w:t>
      </w:r>
      <w:r w:rsidR="002E5D2E" w:rsidRPr="00B10534">
        <w:rPr>
          <w:rFonts w:ascii="Arial" w:hAnsi="Arial" w:cs="Arial"/>
          <w:i/>
          <w:iCs/>
        </w:rPr>
        <w:t>.</w:t>
      </w:r>
    </w:p>
    <w:p w:rsidR="00A93FED" w:rsidRPr="00B10534" w:rsidRDefault="00A93FED" w:rsidP="009C675B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</w:rPr>
        <w:t>Neboli.</w:t>
      </w:r>
    </w:p>
    <w:p w:rsidR="00A93FED" w:rsidRPr="005E708E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3. Finančné prostriedky prijaté za vzdelávacie poukazy a spôsob ich použitia v členení podľa financovaných aktivít</w:t>
      </w: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lastRenderedPageBreak/>
        <w:t xml:space="preserve">Príjem za vzdelávacie poukazy január - jún </w:t>
      </w:r>
      <w:r w:rsidR="009138E1">
        <w:rPr>
          <w:rFonts w:ascii="Arial" w:hAnsi="Arial" w:cs="Arial"/>
        </w:rPr>
        <w:t>2021</w:t>
      </w:r>
      <w:r w:rsidRPr="00B10534">
        <w:rPr>
          <w:rFonts w:ascii="Arial" w:hAnsi="Arial" w:cs="Arial"/>
        </w:rPr>
        <w:t>: ..........</w:t>
      </w:r>
      <w:r w:rsidR="009138E1">
        <w:rPr>
          <w:rFonts w:ascii="Arial" w:hAnsi="Arial" w:cs="Arial"/>
        </w:rPr>
        <w:t>576</w:t>
      </w:r>
      <w:r w:rsidR="00501EBB">
        <w:rPr>
          <w:rFonts w:ascii="Arial" w:hAnsi="Arial" w:cs="Arial"/>
        </w:rPr>
        <w:t>,00</w:t>
      </w:r>
      <w:r w:rsidR="0046698F">
        <w:rPr>
          <w:rFonts w:ascii="Arial" w:hAnsi="Arial" w:cs="Arial"/>
        </w:rPr>
        <w:t>,</w:t>
      </w:r>
      <w:r w:rsidRPr="00B10534">
        <w:rPr>
          <w:rFonts w:ascii="Arial" w:hAnsi="Arial" w:cs="Arial"/>
        </w:rPr>
        <w:t>- €</w:t>
      </w:r>
    </w:p>
    <w:p w:rsidR="00A93FED" w:rsidRPr="005E708E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B10534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4. Finančné prostriedky získané od rodičov alebo zákonných zástupcov žiakov, právnických osôb alebo fyzických osôb a spôsob ich použitia v členení podľa finančných aktivít</w:t>
      </w:r>
      <w:r w:rsidR="002E5D2E" w:rsidRPr="00B10534">
        <w:rPr>
          <w:rFonts w:ascii="Arial" w:hAnsi="Arial" w:cs="Arial"/>
          <w:i/>
          <w:iCs/>
        </w:rPr>
        <w:t xml:space="preserve"> .  Neboli</w:t>
      </w:r>
    </w:p>
    <w:p w:rsidR="002E5D2E" w:rsidRPr="005E708E" w:rsidRDefault="002E5D2E" w:rsidP="00A93FED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  <w:i/>
          <w:iCs/>
        </w:rPr>
        <w:t>5. Iné finančné prostriedky získané podľa osobitných predpisov</w:t>
      </w:r>
    </w:p>
    <w:p w:rsidR="00A93FED" w:rsidRPr="00B10534" w:rsidRDefault="00A93FED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Dopravné pre žiakov </w:t>
      </w:r>
      <w:r w:rsidR="002E5D2E" w:rsidRPr="00B10534">
        <w:rPr>
          <w:rFonts w:ascii="Arial" w:hAnsi="Arial" w:cs="Arial"/>
        </w:rPr>
        <w:t>:  Nebolo</w:t>
      </w:r>
    </w:p>
    <w:p w:rsidR="00A15193" w:rsidRDefault="00A15193" w:rsidP="006E1AC6">
      <w:pPr>
        <w:pStyle w:val="Normlnywebov"/>
        <w:spacing w:before="0" w:beforeAutospacing="0" w:after="0" w:afterAutospacing="0"/>
        <w:outlineLvl w:val="0"/>
        <w:rPr>
          <w:rFonts w:ascii="Arial" w:hAnsi="Arial" w:cs="Arial"/>
        </w:rPr>
      </w:pPr>
    </w:p>
    <w:p w:rsidR="00A93FED" w:rsidRPr="00B10534" w:rsidRDefault="00A93FED" w:rsidP="006E1AC6">
      <w:pPr>
        <w:pStyle w:val="Normlnywebov"/>
        <w:spacing w:before="0" w:beforeAutospacing="0" w:after="0" w:afterAutospacing="0"/>
        <w:outlineLvl w:val="0"/>
        <w:rPr>
          <w:rFonts w:ascii="Arial" w:hAnsi="Arial" w:cs="Arial"/>
        </w:rPr>
      </w:pPr>
      <w:r w:rsidRPr="00B10534">
        <w:rPr>
          <w:rFonts w:ascii="Arial" w:hAnsi="Arial" w:cs="Arial"/>
        </w:rPr>
        <w:t>Príjmy z poplatko</w:t>
      </w:r>
      <w:r w:rsidR="00B10534">
        <w:rPr>
          <w:rFonts w:ascii="Arial" w:hAnsi="Arial" w:cs="Arial"/>
        </w:rPr>
        <w:t>v za ŠKD od</w:t>
      </w:r>
      <w:r w:rsidR="009138E1">
        <w:rPr>
          <w:rFonts w:ascii="Arial" w:hAnsi="Arial" w:cs="Arial"/>
        </w:rPr>
        <w:t xml:space="preserve"> januára do júna 2021</w:t>
      </w:r>
      <w:r w:rsidRPr="00B10534">
        <w:rPr>
          <w:rFonts w:ascii="Arial" w:hAnsi="Arial" w:cs="Arial"/>
        </w:rPr>
        <w:t xml:space="preserve">: </w:t>
      </w:r>
      <w:r w:rsidR="002E5D2E" w:rsidRPr="00B10534">
        <w:rPr>
          <w:rFonts w:ascii="Arial" w:hAnsi="Arial" w:cs="Arial"/>
        </w:rPr>
        <w:t>......</w:t>
      </w:r>
      <w:r w:rsidR="009138E1">
        <w:rPr>
          <w:rFonts w:ascii="Arial" w:hAnsi="Arial" w:cs="Arial"/>
        </w:rPr>
        <w:t>301</w:t>
      </w:r>
      <w:r w:rsidR="00B10534">
        <w:rPr>
          <w:rFonts w:ascii="Arial" w:hAnsi="Arial" w:cs="Arial"/>
        </w:rPr>
        <w:t>,-</w:t>
      </w:r>
      <w:r w:rsidRPr="00B10534">
        <w:rPr>
          <w:rFonts w:ascii="Arial" w:hAnsi="Arial" w:cs="Arial"/>
        </w:rPr>
        <w:t>€</w:t>
      </w:r>
    </w:p>
    <w:p w:rsidR="0019639F" w:rsidRDefault="0019639F" w:rsidP="00A93FED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B10534">
        <w:rPr>
          <w:rFonts w:ascii="Arial" w:hAnsi="Arial" w:cs="Arial"/>
        </w:rPr>
        <w:t xml:space="preserve">                               za MŠ                     </w:t>
      </w:r>
      <w:r w:rsidR="00B10534">
        <w:rPr>
          <w:rFonts w:ascii="Arial" w:hAnsi="Arial" w:cs="Arial"/>
        </w:rPr>
        <w:t xml:space="preserve">                    : .......</w:t>
      </w:r>
      <w:r w:rsidR="009138E1">
        <w:rPr>
          <w:rFonts w:ascii="Arial" w:hAnsi="Arial" w:cs="Arial"/>
        </w:rPr>
        <w:t>238</w:t>
      </w:r>
      <w:r w:rsidRPr="00B10534">
        <w:rPr>
          <w:rFonts w:ascii="Arial" w:hAnsi="Arial" w:cs="Arial"/>
        </w:rPr>
        <w:t>,-€</w:t>
      </w:r>
    </w:p>
    <w:p w:rsidR="002E5D2E" w:rsidRPr="00B10534" w:rsidRDefault="002E5D2E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CB1" w:rsidRDefault="00C97CB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34">
        <w:rPr>
          <w:rFonts w:ascii="Arial" w:hAnsi="Arial" w:cs="Arial"/>
          <w:sz w:val="24"/>
          <w:szCs w:val="24"/>
        </w:rPr>
        <w:t>Finančné prostriedky v uvedenom školskom roku postačovali na bezproblémové zabezpečenie celkového výchovno-vzdelávacieho procesu i napriek tomu, že normatívne financovanie škôl nie je z nášho pohľadu postačujúce pre trend dnešnej modernej a ekonomicky náročnej doby.</w:t>
      </w:r>
    </w:p>
    <w:p w:rsidR="009138E1" w:rsidRDefault="009138E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8E1" w:rsidRPr="00B10534" w:rsidRDefault="009138E1" w:rsidP="006D0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927" w:rsidRDefault="00497B31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D55B3A" w:rsidRPr="005978A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C73F05">
        <w:rPr>
          <w:rFonts w:ascii="Arial" w:hAnsi="Arial" w:cs="Arial"/>
          <w:b/>
          <w:bCs/>
          <w:sz w:val="24"/>
          <w:szCs w:val="24"/>
          <w:u w:val="single"/>
        </w:rPr>
        <w:t>Psychohygienické</w:t>
      </w:r>
      <w:proofErr w:type="spellEnd"/>
      <w:r w:rsidR="00C73F05">
        <w:rPr>
          <w:rFonts w:ascii="Arial" w:hAnsi="Arial" w:cs="Arial"/>
          <w:b/>
          <w:bCs/>
          <w:sz w:val="24"/>
          <w:szCs w:val="24"/>
          <w:u w:val="single"/>
        </w:rPr>
        <w:t xml:space="preserve"> podmienky vyučovania</w:t>
      </w:r>
    </w:p>
    <w:p w:rsidR="00C73F05" w:rsidRDefault="00C73F05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3F05" w:rsidRDefault="009D7E7A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73F05">
        <w:rPr>
          <w:rFonts w:ascii="Arial" w:hAnsi="Arial" w:cs="Arial"/>
          <w:bCs/>
          <w:sz w:val="24"/>
          <w:szCs w:val="24"/>
        </w:rPr>
        <w:t>Rozvrh hodín bol zostavený podľa psychohygienických zásad vyučovania, priestory sú dostatočné pre všetky predmety, na TSV naďalej využívať multifunkčné ihrisko a cvičebňu, školský dvor.</w:t>
      </w:r>
    </w:p>
    <w:p w:rsidR="009D7E7A" w:rsidRDefault="00C73F05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9D7E7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Počas dištančné</w:t>
      </w:r>
      <w:r w:rsidR="009D7E7A">
        <w:rPr>
          <w:rFonts w:ascii="Arial" w:hAnsi="Arial" w:cs="Arial"/>
          <w:bCs/>
          <w:sz w:val="24"/>
          <w:szCs w:val="24"/>
        </w:rPr>
        <w:t>ho vzdelávania dôsledné dodržiavanie časového rozvrstvenia zadávania úloh žiakom a komunikáciu s nimi.</w:t>
      </w:r>
    </w:p>
    <w:p w:rsidR="00C73F05" w:rsidRPr="00C73F05" w:rsidRDefault="009D7E7A" w:rsidP="00C73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Pred opätovným otvorením škôl os 1. júna boli stanovené hygienické podmienky podľa usmernení MŠVVaŠ a vydaných opatrení ÚVZ SR, ktorými boli oboznámení všetci zamestnanci a zaviazaní ich plniť. </w:t>
      </w:r>
      <w:r w:rsidR="00C73F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Napriek náročnej situácii sa nám podarilo všetky opatrenia preniesť do praxe, dôsledne sa dodržiavali a žiaci nepodliehali stresu. Počas júna sa nastavené podmienky aktualizovali k 15.06. a 22.06.2020. Rovnako bol stanovený aj režim prevádzky školy školskej jedálne. Rodičia pri dodržiavaní nastavených hygienických </w:t>
      </w:r>
      <w:r w:rsidR="008635B5">
        <w:rPr>
          <w:rFonts w:ascii="Arial" w:hAnsi="Arial" w:cs="Arial"/>
          <w:bCs/>
          <w:sz w:val="24"/>
          <w:szCs w:val="24"/>
        </w:rPr>
        <w:t>pravidiel spolupracovali, vnímali mimoriadnu situáciu a zodpovedne si plnili stanovené podmienky.</w:t>
      </w:r>
    </w:p>
    <w:p w:rsidR="00D55B3A" w:rsidRDefault="00D55B3A" w:rsidP="00D1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8E1" w:rsidRPr="005978AB" w:rsidRDefault="009138E1" w:rsidP="00D14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73D" w:rsidRDefault="008635B5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</w:t>
      </w:r>
      <w:r w:rsidR="0075173D" w:rsidRPr="005978AB">
        <w:rPr>
          <w:rFonts w:ascii="Arial" w:hAnsi="Arial" w:cs="Arial"/>
          <w:b/>
          <w:bCs/>
          <w:sz w:val="24"/>
          <w:szCs w:val="24"/>
          <w:u w:val="single"/>
        </w:rPr>
        <w:t>Oblasti, v ktorých škola dosahuje dobré výsledky, a oblasti, v ktorých sú nedostatky a treba úroveň výchovy a vzdelávania zlepšiť vrátane návrhov opatrení (§ 2 ods., 1 písm. o)</w:t>
      </w:r>
    </w:p>
    <w:p w:rsidR="009138E1" w:rsidRPr="005978AB" w:rsidRDefault="009138E1" w:rsidP="00D5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55B3A" w:rsidRPr="005978AB" w:rsidRDefault="00D55B3A" w:rsidP="0075173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55B3A" w:rsidRPr="005978AB" w:rsidTr="00D55B3A">
        <w:tc>
          <w:tcPr>
            <w:tcW w:w="4606" w:type="dxa"/>
          </w:tcPr>
          <w:p w:rsidR="00D55B3A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t>SILNÉ STRÁNKY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odbornosť vyučovania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úroveň pedagogických</w:t>
            </w:r>
          </w:p>
          <w:p w:rsidR="00CE60F1" w:rsidRPr="005978AB" w:rsidRDefault="00D55B3A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zamestnancov v ovládaní práce s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> 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PC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kreativita a flexibilita zamestnancov</w:t>
            </w:r>
          </w:p>
          <w:p w:rsidR="00CE60F1" w:rsidRPr="00D05D88" w:rsidRDefault="00CE60F1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hAnsi="Arial" w:cs="Arial"/>
                <w:sz w:val="24"/>
                <w:szCs w:val="24"/>
              </w:rPr>
              <w:t>vzdelávanie sa učiteľov</w:t>
            </w:r>
          </w:p>
          <w:p w:rsidR="00D05D88" w:rsidRPr="00D05D88" w:rsidRDefault="00D05D88" w:rsidP="00CE60F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možnosť práce s PC a internetom</w:t>
            </w:r>
          </w:p>
          <w:p w:rsidR="00CE60F1" w:rsidRPr="00D05D88" w:rsidRDefault="00D05D88" w:rsidP="00D55B3A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D05D88">
              <w:rPr>
                <w:rFonts w:ascii="Arial" w:hAnsi="Arial" w:cs="Arial"/>
                <w:sz w:val="24"/>
                <w:szCs w:val="24"/>
              </w:rPr>
              <w:t>používanie moderných vyučovacích metód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 xml:space="preserve">vlastné počítačové učebne 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kvalifikovaný učiteľ informatiky, učiteľ cudzieho jazyka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dobré priestorové podmienky</w:t>
            </w:r>
          </w:p>
          <w:p w:rsidR="00D55B3A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vlastné priestory ŠKD</w:t>
            </w:r>
          </w:p>
          <w:p w:rsidR="008635B5" w:rsidRPr="005978AB" w:rsidRDefault="008635B5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technická podpora dištančného 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lastRenderedPageBreak/>
              <w:t>vzdelávania</w:t>
            </w:r>
          </w:p>
          <w:p w:rsidR="00D55B3A" w:rsidRPr="005978AB" w:rsidRDefault="00D55B3A" w:rsidP="00D55B3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spolupráca s rodičovskou</w:t>
            </w:r>
          </w:p>
          <w:p w:rsidR="00CE60F1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radou školy a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> 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RŠ</w:t>
            </w:r>
          </w:p>
          <w:p w:rsidR="00CE60F1" w:rsidRPr="005978AB" w:rsidRDefault="00D55B3A" w:rsidP="00D55B3A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spolupráca s Obecným úradom</w:t>
            </w:r>
          </w:p>
          <w:p w:rsidR="00D55B3A" w:rsidRPr="005978AB" w:rsidRDefault="00D55B3A" w:rsidP="00CE60F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dobrá klíma školy - kladný vzťah</w:t>
            </w:r>
            <w:r w:rsidR="00CE60F1" w:rsidRPr="005978AB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žiakov ku škole</w:t>
            </w:r>
          </w:p>
          <w:p w:rsidR="003C3952" w:rsidRPr="005978AB" w:rsidRDefault="003C3952" w:rsidP="003C3952">
            <w:pPr>
              <w:pStyle w:val="Odsekzoznamu"/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60F1" w:rsidRPr="00D05D88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SLABÉ STRÁNKY</w:t>
            </w:r>
          </w:p>
          <w:p w:rsidR="00D55B3A" w:rsidRPr="005978AB" w:rsidRDefault="00D55B3A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malá telocvičňa</w:t>
            </w:r>
          </w:p>
          <w:p w:rsidR="00CE60F1" w:rsidRDefault="00CE60F1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málo moderných učebných pomôcok</w:t>
            </w:r>
          </w:p>
          <w:p w:rsidR="00D05D88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nedostatok aktívneho učenia sa žiaka</w:t>
            </w:r>
          </w:p>
          <w:p w:rsidR="00D05D88" w:rsidRDefault="00C1270D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úroveň vzťahov </w:t>
            </w:r>
            <w:r w:rsidR="00D05D88">
              <w:rPr>
                <w:rFonts w:ascii="Arial" w:eastAsia="TimesNewRomanPSMT" w:hAnsi="Arial" w:cs="Arial"/>
                <w:sz w:val="24"/>
                <w:szCs w:val="24"/>
              </w:rPr>
              <w:t xml:space="preserve"> rodič – učiteľ</w:t>
            </w:r>
          </w:p>
          <w:p w:rsidR="00D05D88" w:rsidRPr="005978AB" w:rsidRDefault="00D05D88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nedostatočná komunikácia zo strany rodičov problémových žiakov</w:t>
            </w:r>
          </w:p>
          <w:p w:rsidR="00D05D88" w:rsidRPr="005978AB" w:rsidRDefault="00D05D88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D55B3A" w:rsidRPr="005978AB" w:rsidRDefault="00D55B3A" w:rsidP="00D55B3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D55B3A" w:rsidRPr="005978AB" w:rsidTr="00D55B3A">
        <w:tc>
          <w:tcPr>
            <w:tcW w:w="4606" w:type="dxa"/>
          </w:tcPr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>PRÍLEŽITOSTI</w:t>
            </w:r>
          </w:p>
          <w:p w:rsidR="00CE60F1" w:rsidRPr="005978AB" w:rsidRDefault="00D05D88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ochota pracovať a osobne rásť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dobré podmienky na zavádzanie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informačno-komunikačných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technológií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vzdelávanie pedagogických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zamestnancov</w:t>
            </w:r>
          </w:p>
          <w:p w:rsidR="00D55B3A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skvalitnenie prezentácie školy</w:t>
            </w:r>
          </w:p>
          <w:p w:rsidR="008635B5" w:rsidRPr="005978AB" w:rsidRDefault="008635B5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kvalitnejšie zabezpečenie on-line vyučovania</w:t>
            </w:r>
          </w:p>
        </w:tc>
        <w:tc>
          <w:tcPr>
            <w:tcW w:w="4606" w:type="dxa"/>
          </w:tcPr>
          <w:p w:rsidR="00CE60F1" w:rsidRPr="002B2837" w:rsidRDefault="00CE60F1" w:rsidP="002B283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b/>
                <w:sz w:val="24"/>
                <w:szCs w:val="24"/>
              </w:rPr>
              <w:t>RIZIKÁ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veľká vzdialenosť od ostatných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vzdelávacích a kultúrnych centier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vysoká konkurencia škôl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nepriaznivý populačný vývoj</w:t>
            </w:r>
          </w:p>
          <w:p w:rsidR="00CE60F1" w:rsidRPr="005978AB" w:rsidRDefault="00CE60F1" w:rsidP="00CE60F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znižovanie vedomostnej úrovne a</w:t>
            </w:r>
          </w:p>
          <w:p w:rsidR="00CE60F1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zvyšovanie agresivity prichádzajúcich</w:t>
            </w:r>
          </w:p>
          <w:p w:rsidR="00D55B3A" w:rsidRPr="005978AB" w:rsidRDefault="00CE60F1" w:rsidP="00CE60F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978AB">
              <w:rPr>
                <w:rFonts w:ascii="Arial" w:eastAsia="TimesNewRomanPSMT" w:hAnsi="Arial" w:cs="Arial"/>
                <w:sz w:val="24"/>
                <w:szCs w:val="24"/>
              </w:rPr>
              <w:t>žiakov</w:t>
            </w:r>
          </w:p>
          <w:p w:rsidR="00CE60F1" w:rsidRPr="008635B5" w:rsidRDefault="008635B5" w:rsidP="00CE60F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absencia rodinnej výchovy – nedostatočná domáca príprava, málo podnetné rodinné prostredie</w:t>
            </w:r>
          </w:p>
          <w:p w:rsidR="00CE60F1" w:rsidRPr="005978AB" w:rsidRDefault="008635B5" w:rsidP="00606A67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nedostatočné finančné zabezpečenie</w:t>
            </w:r>
          </w:p>
        </w:tc>
      </w:tr>
    </w:tbl>
    <w:p w:rsidR="009138E1" w:rsidRDefault="009138E1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38E1" w:rsidRDefault="009138E1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38E1" w:rsidRDefault="009138E1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38E1" w:rsidRPr="005978AB" w:rsidRDefault="003C3952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8AB">
        <w:rPr>
          <w:rFonts w:ascii="Arial" w:hAnsi="Arial" w:cs="Arial"/>
          <w:b/>
          <w:sz w:val="24"/>
          <w:szCs w:val="24"/>
          <w:u w:val="single"/>
        </w:rPr>
        <w:t>17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57601" w:rsidRPr="005978AB">
        <w:rPr>
          <w:rFonts w:ascii="Arial" w:hAnsi="Arial" w:cs="Arial"/>
          <w:b/>
          <w:sz w:val="24"/>
          <w:szCs w:val="24"/>
          <w:u w:val="single"/>
        </w:rPr>
        <w:t>Spolupráca školy s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> </w:t>
      </w:r>
      <w:r w:rsidR="00957601" w:rsidRPr="005978AB">
        <w:rPr>
          <w:rFonts w:ascii="Arial" w:hAnsi="Arial" w:cs="Arial"/>
          <w:b/>
          <w:sz w:val="24"/>
          <w:szCs w:val="24"/>
          <w:u w:val="single"/>
        </w:rPr>
        <w:t>rodičmi</w:t>
      </w:r>
      <w:r w:rsidR="00072119" w:rsidRPr="005978AB">
        <w:rPr>
          <w:rFonts w:ascii="Arial" w:hAnsi="Arial" w:cs="Arial"/>
          <w:b/>
          <w:sz w:val="24"/>
          <w:szCs w:val="24"/>
          <w:u w:val="single"/>
        </w:rPr>
        <w:t xml:space="preserve"> /§ 2. ods. 2 c/</w:t>
      </w:r>
    </w:p>
    <w:p w:rsidR="00072119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2119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 xml:space="preserve">Spolupráca s rodičmi je na dobrej úrovni </w:t>
      </w:r>
      <w:r w:rsidR="00011F1B">
        <w:rPr>
          <w:rFonts w:ascii="Arial" w:hAnsi="Arial" w:cs="Arial"/>
          <w:sz w:val="24"/>
          <w:szCs w:val="24"/>
        </w:rPr>
        <w:t>–</w:t>
      </w:r>
      <w:r w:rsidRPr="005978AB">
        <w:rPr>
          <w:rFonts w:ascii="Arial" w:hAnsi="Arial" w:cs="Arial"/>
          <w:sz w:val="24"/>
          <w:szCs w:val="24"/>
        </w:rPr>
        <w:t xml:space="preserve"> </w:t>
      </w:r>
      <w:r w:rsidR="00011F1B">
        <w:rPr>
          <w:rFonts w:ascii="Arial" w:hAnsi="Arial" w:cs="Arial"/>
          <w:sz w:val="24"/>
          <w:szCs w:val="24"/>
        </w:rPr>
        <w:t xml:space="preserve">spolupracujú s triednymi učiteľmi aj </w:t>
      </w:r>
      <w:r w:rsidRPr="005978AB">
        <w:rPr>
          <w:rFonts w:ascii="Arial" w:hAnsi="Arial" w:cs="Arial"/>
          <w:sz w:val="24"/>
          <w:szCs w:val="24"/>
        </w:rPr>
        <w:t xml:space="preserve">s vedením školy. </w:t>
      </w:r>
      <w:r w:rsidR="002B2837">
        <w:rPr>
          <w:rFonts w:ascii="Arial" w:hAnsi="Arial" w:cs="Arial"/>
          <w:sz w:val="24"/>
          <w:szCs w:val="24"/>
        </w:rPr>
        <w:t xml:space="preserve">Aktívnych rodičov je z roka na rok menej, väčšinou javia slabý alebo žiadny záujem o dianie v škole. </w:t>
      </w:r>
      <w:r w:rsidR="00011F1B" w:rsidRPr="00011F1B">
        <w:rPr>
          <w:rFonts w:ascii="Arial" w:hAnsi="Arial" w:cs="Arial"/>
          <w:sz w:val="24"/>
          <w:szCs w:val="24"/>
        </w:rPr>
        <w:t>Takmer všetci rodičia platia rodičovský príspevok, ktorý slúži len na činnosti a podujatia pre žiakov.</w:t>
      </w:r>
    </w:p>
    <w:p w:rsidR="002B2837" w:rsidRPr="00011F1B" w:rsidRDefault="002B2837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119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>Rada školy tiež úzko spolupracuje s riaditeľstvom školy a podporuje vedenie školy vo všetkých aktivitách.</w:t>
      </w:r>
    </w:p>
    <w:p w:rsidR="00C973CF" w:rsidRPr="005978AB" w:rsidRDefault="00072119" w:rsidP="00072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8AB">
        <w:rPr>
          <w:rFonts w:ascii="Arial" w:hAnsi="Arial" w:cs="Arial"/>
          <w:sz w:val="24"/>
          <w:szCs w:val="24"/>
        </w:rPr>
        <w:tab/>
        <w:t>Riaditeľstvo školy úzko spolupracuje aj so zriaďovateľom našej školy.</w:t>
      </w:r>
    </w:p>
    <w:p w:rsidR="00D20003" w:rsidRDefault="00D20003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9D1" w:rsidRDefault="00CB69D1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9D1" w:rsidRDefault="00CB69D1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9D1" w:rsidRDefault="00CB69D1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9D1" w:rsidRPr="005978AB" w:rsidRDefault="00CB69D1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3CF" w:rsidRPr="005978AB" w:rsidRDefault="00C973CF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3CF" w:rsidRPr="005978AB" w:rsidRDefault="00C973CF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CD3" w:rsidRPr="00CB69D1" w:rsidRDefault="009B3CD3" w:rsidP="006E1AC6">
      <w:pPr>
        <w:pStyle w:val="Default"/>
        <w:jc w:val="both"/>
        <w:outlineLvl w:val="0"/>
        <w:rPr>
          <w:rFonts w:ascii="Arial" w:hAnsi="Arial" w:cs="Arial"/>
        </w:rPr>
      </w:pPr>
      <w:r w:rsidRPr="00CB69D1">
        <w:rPr>
          <w:rFonts w:ascii="Arial" w:hAnsi="Arial" w:cs="Arial"/>
          <w:bCs/>
          <w:i/>
          <w:iCs/>
        </w:rPr>
        <w:t xml:space="preserve">V Hrani ,  dňa </w:t>
      </w:r>
      <w:r w:rsidR="00606A67">
        <w:rPr>
          <w:rFonts w:ascii="Arial" w:hAnsi="Arial" w:cs="Arial"/>
          <w:bCs/>
          <w:i/>
          <w:iCs/>
        </w:rPr>
        <w:t>27.08.2021</w:t>
      </w:r>
    </w:p>
    <w:p w:rsidR="009B3CD3" w:rsidRPr="00CB69D1" w:rsidRDefault="009B3CD3" w:rsidP="009B3CD3">
      <w:pPr>
        <w:pStyle w:val="Default"/>
        <w:jc w:val="both"/>
        <w:rPr>
          <w:rFonts w:ascii="Arial" w:hAnsi="Arial" w:cs="Arial"/>
        </w:rPr>
      </w:pPr>
      <w:r w:rsidRPr="00CB69D1">
        <w:rPr>
          <w:rFonts w:ascii="Arial" w:hAnsi="Arial" w:cs="Arial"/>
          <w:bCs/>
        </w:rPr>
        <w:tab/>
      </w:r>
      <w:r w:rsidRPr="00CB69D1">
        <w:rPr>
          <w:rFonts w:ascii="Arial" w:hAnsi="Arial" w:cs="Arial"/>
          <w:bCs/>
        </w:rPr>
        <w:tab/>
      </w:r>
      <w:r w:rsidRPr="00CB69D1">
        <w:rPr>
          <w:rFonts w:ascii="Arial" w:hAnsi="Arial" w:cs="Arial"/>
          <w:bCs/>
        </w:rPr>
        <w:tab/>
      </w:r>
      <w:r w:rsidRPr="00CB69D1">
        <w:rPr>
          <w:rFonts w:ascii="Arial" w:hAnsi="Arial" w:cs="Arial"/>
          <w:bCs/>
        </w:rPr>
        <w:tab/>
      </w:r>
      <w:r w:rsidRPr="00CB69D1">
        <w:rPr>
          <w:rFonts w:ascii="Arial" w:hAnsi="Arial" w:cs="Arial"/>
          <w:bCs/>
        </w:rPr>
        <w:tab/>
      </w:r>
      <w:r w:rsidRPr="00CB69D1">
        <w:rPr>
          <w:rFonts w:ascii="Arial" w:hAnsi="Arial" w:cs="Arial"/>
          <w:bCs/>
        </w:rPr>
        <w:tab/>
        <w:t xml:space="preserve">...................................................... </w:t>
      </w:r>
    </w:p>
    <w:p w:rsidR="00CB69D1" w:rsidRDefault="009B3CD3" w:rsidP="009B3CD3">
      <w:pPr>
        <w:pStyle w:val="Default"/>
        <w:jc w:val="both"/>
        <w:rPr>
          <w:rFonts w:ascii="Arial" w:hAnsi="Arial" w:cs="Arial"/>
          <w:bCs/>
          <w:i/>
          <w:iCs/>
        </w:rPr>
      </w:pPr>
      <w:r w:rsidRPr="00CB69D1">
        <w:rPr>
          <w:rFonts w:ascii="Arial" w:hAnsi="Arial" w:cs="Arial"/>
          <w:bCs/>
          <w:i/>
          <w:iCs/>
        </w:rPr>
        <w:tab/>
      </w:r>
      <w:r w:rsidRPr="00CB69D1">
        <w:rPr>
          <w:rFonts w:ascii="Arial" w:hAnsi="Arial" w:cs="Arial"/>
          <w:bCs/>
          <w:i/>
          <w:iCs/>
        </w:rPr>
        <w:tab/>
      </w:r>
      <w:r w:rsidRPr="00CB69D1">
        <w:rPr>
          <w:rFonts w:ascii="Arial" w:hAnsi="Arial" w:cs="Arial"/>
          <w:bCs/>
          <w:i/>
          <w:iCs/>
        </w:rPr>
        <w:tab/>
      </w:r>
      <w:r w:rsidRPr="00CB69D1">
        <w:rPr>
          <w:rFonts w:ascii="Arial" w:hAnsi="Arial" w:cs="Arial"/>
          <w:bCs/>
          <w:i/>
          <w:iCs/>
        </w:rPr>
        <w:tab/>
      </w:r>
      <w:r w:rsidRPr="00CB69D1">
        <w:rPr>
          <w:rFonts w:ascii="Arial" w:hAnsi="Arial" w:cs="Arial"/>
          <w:bCs/>
          <w:i/>
          <w:iCs/>
        </w:rPr>
        <w:tab/>
      </w:r>
      <w:r w:rsidRPr="00CB69D1">
        <w:rPr>
          <w:rFonts w:ascii="Arial" w:hAnsi="Arial" w:cs="Arial"/>
          <w:bCs/>
          <w:i/>
          <w:iCs/>
        </w:rPr>
        <w:tab/>
      </w:r>
      <w:r w:rsidR="00CB69D1">
        <w:rPr>
          <w:rFonts w:ascii="Arial" w:hAnsi="Arial" w:cs="Arial"/>
          <w:bCs/>
          <w:i/>
          <w:iCs/>
        </w:rPr>
        <w:t xml:space="preserve">      </w:t>
      </w:r>
      <w:r w:rsidRPr="00CB69D1">
        <w:rPr>
          <w:rFonts w:ascii="Arial" w:hAnsi="Arial" w:cs="Arial"/>
          <w:bCs/>
          <w:i/>
          <w:iCs/>
        </w:rPr>
        <w:t xml:space="preserve">Mgr. Adriana Naďová, </w:t>
      </w:r>
    </w:p>
    <w:p w:rsidR="009B3CD3" w:rsidRPr="00CB69D1" w:rsidRDefault="00CB69D1" w:rsidP="009B3CD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        </w:t>
      </w:r>
      <w:r w:rsidR="009B3CD3" w:rsidRPr="00CB69D1">
        <w:rPr>
          <w:rFonts w:ascii="Arial" w:hAnsi="Arial" w:cs="Arial"/>
          <w:bCs/>
          <w:i/>
          <w:iCs/>
        </w:rPr>
        <w:t xml:space="preserve">riaditeľka </w:t>
      </w:r>
      <w:proofErr w:type="spellStart"/>
      <w:r w:rsidR="009B3CD3" w:rsidRPr="00CB69D1">
        <w:rPr>
          <w:rFonts w:ascii="Arial" w:hAnsi="Arial" w:cs="Arial"/>
          <w:bCs/>
          <w:i/>
          <w:iCs/>
        </w:rPr>
        <w:t>ZŠsMŠ</w:t>
      </w:r>
      <w:proofErr w:type="spellEnd"/>
      <w:r w:rsidR="009B3CD3" w:rsidRPr="00CB69D1">
        <w:rPr>
          <w:rFonts w:ascii="Arial" w:hAnsi="Arial" w:cs="Arial"/>
          <w:bCs/>
          <w:i/>
          <w:iCs/>
        </w:rPr>
        <w:t xml:space="preserve"> </w:t>
      </w:r>
    </w:p>
    <w:p w:rsidR="00CA5A47" w:rsidRPr="00CB69D1" w:rsidRDefault="00CA5A47" w:rsidP="00D200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A5A47" w:rsidRPr="00CB69D1" w:rsidSect="006E1AC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943"/>
    <w:multiLevelType w:val="hybridMultilevel"/>
    <w:tmpl w:val="3EF6B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082"/>
    <w:multiLevelType w:val="hybridMultilevel"/>
    <w:tmpl w:val="19A05108"/>
    <w:lvl w:ilvl="0" w:tplc="1A989D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E71"/>
    <w:multiLevelType w:val="hybridMultilevel"/>
    <w:tmpl w:val="D85CE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9CB"/>
    <w:multiLevelType w:val="hybridMultilevel"/>
    <w:tmpl w:val="07E89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4198"/>
    <w:multiLevelType w:val="hybridMultilevel"/>
    <w:tmpl w:val="84728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7722"/>
    <w:multiLevelType w:val="hybridMultilevel"/>
    <w:tmpl w:val="9B92D206"/>
    <w:lvl w:ilvl="0" w:tplc="BC9C375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159AB"/>
    <w:multiLevelType w:val="hybridMultilevel"/>
    <w:tmpl w:val="62BC3A40"/>
    <w:lvl w:ilvl="0" w:tplc="DD0CA70E">
      <w:numFmt w:val="bullet"/>
      <w:lvlText w:val="·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101E"/>
    <w:multiLevelType w:val="hybridMultilevel"/>
    <w:tmpl w:val="E6F26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0000"/>
    <w:multiLevelType w:val="hybridMultilevel"/>
    <w:tmpl w:val="9D147926"/>
    <w:lvl w:ilvl="0" w:tplc="AD200EF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D7BD3"/>
    <w:multiLevelType w:val="hybridMultilevel"/>
    <w:tmpl w:val="A4200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22DC"/>
    <w:multiLevelType w:val="hybridMultilevel"/>
    <w:tmpl w:val="92BCD41E"/>
    <w:lvl w:ilvl="0" w:tplc="B792FBE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3646E"/>
    <w:multiLevelType w:val="hybridMultilevel"/>
    <w:tmpl w:val="4C00EB54"/>
    <w:lvl w:ilvl="0" w:tplc="DD0CA70E">
      <w:numFmt w:val="bullet"/>
      <w:lvlText w:val="·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F92"/>
    <w:multiLevelType w:val="hybridMultilevel"/>
    <w:tmpl w:val="4D843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516A0"/>
    <w:multiLevelType w:val="hybridMultilevel"/>
    <w:tmpl w:val="BE36A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B58DF"/>
    <w:multiLevelType w:val="hybridMultilevel"/>
    <w:tmpl w:val="F3882C8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96557"/>
    <w:multiLevelType w:val="hybridMultilevel"/>
    <w:tmpl w:val="F7B6A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77A"/>
    <w:multiLevelType w:val="hybridMultilevel"/>
    <w:tmpl w:val="F2F0ABA4"/>
    <w:lvl w:ilvl="0" w:tplc="87CAFA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3E16DF"/>
    <w:multiLevelType w:val="hybridMultilevel"/>
    <w:tmpl w:val="630E8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47B2C"/>
    <w:multiLevelType w:val="hybridMultilevel"/>
    <w:tmpl w:val="3CE0A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1460B"/>
    <w:multiLevelType w:val="hybridMultilevel"/>
    <w:tmpl w:val="02ACD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A5143"/>
    <w:multiLevelType w:val="hybridMultilevel"/>
    <w:tmpl w:val="CC44ECD8"/>
    <w:lvl w:ilvl="0" w:tplc="A8E85CC8">
      <w:start w:val="1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C70B7"/>
    <w:multiLevelType w:val="hybridMultilevel"/>
    <w:tmpl w:val="E49E3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2300D"/>
    <w:multiLevelType w:val="hybridMultilevel"/>
    <w:tmpl w:val="1C426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810E6"/>
    <w:multiLevelType w:val="hybridMultilevel"/>
    <w:tmpl w:val="09C6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62AD0"/>
    <w:multiLevelType w:val="hybridMultilevel"/>
    <w:tmpl w:val="61E273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07E7A"/>
    <w:multiLevelType w:val="hybridMultilevel"/>
    <w:tmpl w:val="02ACD3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20"/>
  </w:num>
  <w:num w:numId="12">
    <w:abstractNumId w:val="9"/>
  </w:num>
  <w:num w:numId="13">
    <w:abstractNumId w:val="7"/>
  </w:num>
  <w:num w:numId="14">
    <w:abstractNumId w:val="11"/>
  </w:num>
  <w:num w:numId="15">
    <w:abstractNumId w:val="23"/>
  </w:num>
  <w:num w:numId="16">
    <w:abstractNumId w:val="6"/>
  </w:num>
  <w:num w:numId="17">
    <w:abstractNumId w:val="22"/>
  </w:num>
  <w:num w:numId="18">
    <w:abstractNumId w:val="12"/>
  </w:num>
  <w:num w:numId="19">
    <w:abstractNumId w:val="21"/>
  </w:num>
  <w:num w:numId="20">
    <w:abstractNumId w:val="15"/>
  </w:num>
  <w:num w:numId="21">
    <w:abstractNumId w:val="13"/>
  </w:num>
  <w:num w:numId="22">
    <w:abstractNumId w:val="3"/>
  </w:num>
  <w:num w:numId="23">
    <w:abstractNumId w:val="17"/>
  </w:num>
  <w:num w:numId="24">
    <w:abstractNumId w:val="18"/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9E7"/>
    <w:rsid w:val="000117EE"/>
    <w:rsid w:val="00011F1B"/>
    <w:rsid w:val="000132E9"/>
    <w:rsid w:val="00015689"/>
    <w:rsid w:val="00030E0B"/>
    <w:rsid w:val="0006356D"/>
    <w:rsid w:val="00066EAF"/>
    <w:rsid w:val="00071B59"/>
    <w:rsid w:val="00072119"/>
    <w:rsid w:val="000833ED"/>
    <w:rsid w:val="00083AF3"/>
    <w:rsid w:val="0009532A"/>
    <w:rsid w:val="000A1499"/>
    <w:rsid w:val="000C4E71"/>
    <w:rsid w:val="00130D6D"/>
    <w:rsid w:val="00140C41"/>
    <w:rsid w:val="0019639F"/>
    <w:rsid w:val="001A1DE2"/>
    <w:rsid w:val="001C5FD6"/>
    <w:rsid w:val="001D5621"/>
    <w:rsid w:val="001E6B01"/>
    <w:rsid w:val="001F26B9"/>
    <w:rsid w:val="001F4B6F"/>
    <w:rsid w:val="00201394"/>
    <w:rsid w:val="00212C0A"/>
    <w:rsid w:val="002308C3"/>
    <w:rsid w:val="00234C4E"/>
    <w:rsid w:val="00252982"/>
    <w:rsid w:val="00266EBC"/>
    <w:rsid w:val="00271F5E"/>
    <w:rsid w:val="002866F1"/>
    <w:rsid w:val="0029460E"/>
    <w:rsid w:val="002955AE"/>
    <w:rsid w:val="002A234A"/>
    <w:rsid w:val="002B065F"/>
    <w:rsid w:val="002B073A"/>
    <w:rsid w:val="002B2837"/>
    <w:rsid w:val="002B3B5C"/>
    <w:rsid w:val="002C4B52"/>
    <w:rsid w:val="002C7471"/>
    <w:rsid w:val="002D14E0"/>
    <w:rsid w:val="002E36A3"/>
    <w:rsid w:val="002E5D2E"/>
    <w:rsid w:val="002F1AB7"/>
    <w:rsid w:val="002F2F65"/>
    <w:rsid w:val="002F391E"/>
    <w:rsid w:val="0030074C"/>
    <w:rsid w:val="003132F6"/>
    <w:rsid w:val="00316547"/>
    <w:rsid w:val="00337074"/>
    <w:rsid w:val="0036022F"/>
    <w:rsid w:val="00396806"/>
    <w:rsid w:val="003B6CF5"/>
    <w:rsid w:val="003C232F"/>
    <w:rsid w:val="003C3952"/>
    <w:rsid w:val="003D2870"/>
    <w:rsid w:val="003D3B02"/>
    <w:rsid w:val="003E45CF"/>
    <w:rsid w:val="003E5B84"/>
    <w:rsid w:val="004010B2"/>
    <w:rsid w:val="004070E5"/>
    <w:rsid w:val="00417374"/>
    <w:rsid w:val="004219B5"/>
    <w:rsid w:val="004364A6"/>
    <w:rsid w:val="0046085D"/>
    <w:rsid w:val="0046698F"/>
    <w:rsid w:val="0049471B"/>
    <w:rsid w:val="00497B31"/>
    <w:rsid w:val="004A1D8A"/>
    <w:rsid w:val="004C2136"/>
    <w:rsid w:val="004E4C6A"/>
    <w:rsid w:val="004F1986"/>
    <w:rsid w:val="00501EBB"/>
    <w:rsid w:val="00515D63"/>
    <w:rsid w:val="00524B8F"/>
    <w:rsid w:val="0053025B"/>
    <w:rsid w:val="00560259"/>
    <w:rsid w:val="00562AA3"/>
    <w:rsid w:val="00564C48"/>
    <w:rsid w:val="00567D15"/>
    <w:rsid w:val="005744AC"/>
    <w:rsid w:val="00581B90"/>
    <w:rsid w:val="00582B03"/>
    <w:rsid w:val="005978AB"/>
    <w:rsid w:val="005A1195"/>
    <w:rsid w:val="005B7ED4"/>
    <w:rsid w:val="005C25BF"/>
    <w:rsid w:val="005D7E5B"/>
    <w:rsid w:val="005E313B"/>
    <w:rsid w:val="005E708E"/>
    <w:rsid w:val="00600C5B"/>
    <w:rsid w:val="00603DC8"/>
    <w:rsid w:val="00606A67"/>
    <w:rsid w:val="00610B72"/>
    <w:rsid w:val="00612011"/>
    <w:rsid w:val="006357FE"/>
    <w:rsid w:val="0064330F"/>
    <w:rsid w:val="006435AD"/>
    <w:rsid w:val="00676AE1"/>
    <w:rsid w:val="0068212E"/>
    <w:rsid w:val="00683176"/>
    <w:rsid w:val="00697BD9"/>
    <w:rsid w:val="006A2DC4"/>
    <w:rsid w:val="006B05A0"/>
    <w:rsid w:val="006B36C8"/>
    <w:rsid w:val="006B6F2A"/>
    <w:rsid w:val="006D0001"/>
    <w:rsid w:val="006D10E9"/>
    <w:rsid w:val="006E1AC6"/>
    <w:rsid w:val="006E4872"/>
    <w:rsid w:val="006E5D67"/>
    <w:rsid w:val="00721E4F"/>
    <w:rsid w:val="007221C9"/>
    <w:rsid w:val="00733146"/>
    <w:rsid w:val="007465FB"/>
    <w:rsid w:val="0075173D"/>
    <w:rsid w:val="007630EE"/>
    <w:rsid w:val="00767DAE"/>
    <w:rsid w:val="00772F15"/>
    <w:rsid w:val="007867D0"/>
    <w:rsid w:val="00795249"/>
    <w:rsid w:val="007A042B"/>
    <w:rsid w:val="007B397C"/>
    <w:rsid w:val="007C25ED"/>
    <w:rsid w:val="007C68EA"/>
    <w:rsid w:val="007C7025"/>
    <w:rsid w:val="007D14B8"/>
    <w:rsid w:val="007E1D0F"/>
    <w:rsid w:val="007F17EC"/>
    <w:rsid w:val="007F2F4E"/>
    <w:rsid w:val="0080753E"/>
    <w:rsid w:val="00830802"/>
    <w:rsid w:val="00854CEB"/>
    <w:rsid w:val="0085515D"/>
    <w:rsid w:val="008630A3"/>
    <w:rsid w:val="008635B5"/>
    <w:rsid w:val="008935DB"/>
    <w:rsid w:val="00896569"/>
    <w:rsid w:val="008A0985"/>
    <w:rsid w:val="008A6BC9"/>
    <w:rsid w:val="008B5426"/>
    <w:rsid w:val="008C4C9A"/>
    <w:rsid w:val="008F398A"/>
    <w:rsid w:val="00904C2B"/>
    <w:rsid w:val="00911310"/>
    <w:rsid w:val="009138E1"/>
    <w:rsid w:val="009357F5"/>
    <w:rsid w:val="009446C1"/>
    <w:rsid w:val="00955215"/>
    <w:rsid w:val="00957601"/>
    <w:rsid w:val="00964128"/>
    <w:rsid w:val="00967F57"/>
    <w:rsid w:val="0098480B"/>
    <w:rsid w:val="00992CEB"/>
    <w:rsid w:val="009A044E"/>
    <w:rsid w:val="009A0B3B"/>
    <w:rsid w:val="009A5D4B"/>
    <w:rsid w:val="009B3CD3"/>
    <w:rsid w:val="009C675B"/>
    <w:rsid w:val="009C7BE2"/>
    <w:rsid w:val="009D7E7A"/>
    <w:rsid w:val="009E149A"/>
    <w:rsid w:val="009E4237"/>
    <w:rsid w:val="009F3075"/>
    <w:rsid w:val="00A0793F"/>
    <w:rsid w:val="00A15193"/>
    <w:rsid w:val="00A31EB2"/>
    <w:rsid w:val="00A40CDF"/>
    <w:rsid w:val="00A86467"/>
    <w:rsid w:val="00A92DAB"/>
    <w:rsid w:val="00A93FED"/>
    <w:rsid w:val="00AA7A21"/>
    <w:rsid w:val="00AB752E"/>
    <w:rsid w:val="00AC2084"/>
    <w:rsid w:val="00AC41DB"/>
    <w:rsid w:val="00AC69E7"/>
    <w:rsid w:val="00AD0C66"/>
    <w:rsid w:val="00AE0B63"/>
    <w:rsid w:val="00AF3971"/>
    <w:rsid w:val="00B10534"/>
    <w:rsid w:val="00B125AE"/>
    <w:rsid w:val="00B314C8"/>
    <w:rsid w:val="00B316A9"/>
    <w:rsid w:val="00B45582"/>
    <w:rsid w:val="00B4575D"/>
    <w:rsid w:val="00B6084A"/>
    <w:rsid w:val="00B60D5D"/>
    <w:rsid w:val="00B61DEA"/>
    <w:rsid w:val="00B74D52"/>
    <w:rsid w:val="00B75933"/>
    <w:rsid w:val="00B94C75"/>
    <w:rsid w:val="00BB60F1"/>
    <w:rsid w:val="00BB6AF8"/>
    <w:rsid w:val="00BD519A"/>
    <w:rsid w:val="00BE5357"/>
    <w:rsid w:val="00BE5479"/>
    <w:rsid w:val="00C1270D"/>
    <w:rsid w:val="00C178D5"/>
    <w:rsid w:val="00C255F4"/>
    <w:rsid w:val="00C32B8F"/>
    <w:rsid w:val="00C34919"/>
    <w:rsid w:val="00C410C4"/>
    <w:rsid w:val="00C45AD3"/>
    <w:rsid w:val="00C60927"/>
    <w:rsid w:val="00C64DCF"/>
    <w:rsid w:val="00C73F05"/>
    <w:rsid w:val="00C764E6"/>
    <w:rsid w:val="00C973CF"/>
    <w:rsid w:val="00C97CB1"/>
    <w:rsid w:val="00CA1DBB"/>
    <w:rsid w:val="00CA5A47"/>
    <w:rsid w:val="00CB002A"/>
    <w:rsid w:val="00CB1EA5"/>
    <w:rsid w:val="00CB69D1"/>
    <w:rsid w:val="00CC1549"/>
    <w:rsid w:val="00CE60F1"/>
    <w:rsid w:val="00CF259F"/>
    <w:rsid w:val="00CF3643"/>
    <w:rsid w:val="00D02AA5"/>
    <w:rsid w:val="00D05D88"/>
    <w:rsid w:val="00D14BDC"/>
    <w:rsid w:val="00D20003"/>
    <w:rsid w:val="00D26A1B"/>
    <w:rsid w:val="00D50533"/>
    <w:rsid w:val="00D55B3A"/>
    <w:rsid w:val="00D9247F"/>
    <w:rsid w:val="00DA3309"/>
    <w:rsid w:val="00DD5E33"/>
    <w:rsid w:val="00DF26F7"/>
    <w:rsid w:val="00DF27FE"/>
    <w:rsid w:val="00E2566F"/>
    <w:rsid w:val="00E418D1"/>
    <w:rsid w:val="00E470B5"/>
    <w:rsid w:val="00E6251A"/>
    <w:rsid w:val="00E642B6"/>
    <w:rsid w:val="00E813B4"/>
    <w:rsid w:val="00E867A8"/>
    <w:rsid w:val="00EA1C31"/>
    <w:rsid w:val="00ED707E"/>
    <w:rsid w:val="00EE5024"/>
    <w:rsid w:val="00EF58C9"/>
    <w:rsid w:val="00F02FAE"/>
    <w:rsid w:val="00F16555"/>
    <w:rsid w:val="00F40C65"/>
    <w:rsid w:val="00F41836"/>
    <w:rsid w:val="00F553BB"/>
    <w:rsid w:val="00F61284"/>
    <w:rsid w:val="00F63445"/>
    <w:rsid w:val="00F664FE"/>
    <w:rsid w:val="00FA1D06"/>
    <w:rsid w:val="00FC2CB3"/>
    <w:rsid w:val="00FC74E9"/>
    <w:rsid w:val="00FD3427"/>
    <w:rsid w:val="00FD3E9E"/>
    <w:rsid w:val="00FD3FA4"/>
    <w:rsid w:val="00FF2D4A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9B5"/>
  </w:style>
  <w:style w:type="paragraph" w:styleId="Nadpis3">
    <w:name w:val="heading 3"/>
    <w:basedOn w:val="Normlny"/>
    <w:link w:val="Nadpis3Char"/>
    <w:uiPriority w:val="9"/>
    <w:qFormat/>
    <w:rsid w:val="002F1A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57FE"/>
    <w:pPr>
      <w:ind w:left="720"/>
      <w:contextualSpacing/>
    </w:pPr>
  </w:style>
  <w:style w:type="table" w:styleId="Mriekatabuky">
    <w:name w:val="Table Grid"/>
    <w:basedOn w:val="Normlnatabuka"/>
    <w:uiPriority w:val="59"/>
    <w:rsid w:val="0063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92DAB"/>
    <w:rPr>
      <w:color w:val="0000FF" w:themeColor="hyperlink"/>
      <w:u w:val="single"/>
    </w:rPr>
  </w:style>
  <w:style w:type="paragraph" w:styleId="Bezriadkovania">
    <w:name w:val="No Spacing"/>
    <w:basedOn w:val="Normlny"/>
    <w:qFormat/>
    <w:rsid w:val="00992CEB"/>
    <w:pPr>
      <w:spacing w:after="0" w:line="240" w:lineRule="auto"/>
    </w:pPr>
    <w:rPr>
      <w:rFonts w:ascii="Arial" w:eastAsia="Times New Roman" w:hAnsi="Arial" w:cs="Times New Roman"/>
      <w:szCs w:val="20"/>
      <w:lang w:bidi="en-US"/>
    </w:rPr>
  </w:style>
  <w:style w:type="paragraph" w:styleId="Normlnywebov">
    <w:name w:val="Normal (Web)"/>
    <w:basedOn w:val="Normlny"/>
    <w:uiPriority w:val="99"/>
    <w:unhideWhenUsed/>
    <w:rsid w:val="002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F1AB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kypec2ctextspan">
    <w:name w:val="skype_c2c_text_span"/>
    <w:basedOn w:val="Predvolenpsmoodseku"/>
    <w:rsid w:val="00A93FED"/>
  </w:style>
  <w:style w:type="paragraph" w:styleId="Textbubliny">
    <w:name w:val="Balloon Text"/>
    <w:basedOn w:val="Normlny"/>
    <w:link w:val="TextbublinyChar"/>
    <w:uiPriority w:val="99"/>
    <w:semiHidden/>
    <w:unhideWhenUsed/>
    <w:rsid w:val="006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1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3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C45AD3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E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ec.sk" TargetMode="External"/><Relationship Id="rId13" Type="http://schemas.openxmlformats.org/officeDocument/2006/relationships/hyperlink" Target="http://www.gramar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borovna.sk" TargetMode="External"/><Relationship Id="rId12" Type="http://schemas.openxmlformats.org/officeDocument/2006/relationships/hyperlink" Target="http://www.matika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G:\Pl&#225;ny%20&#353;koly\www.zshran.edupage.sk" TargetMode="External"/><Relationship Id="rId11" Type="http://schemas.openxmlformats.org/officeDocument/2006/relationships/hyperlink" Target="http://www.ucimenadialku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nter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zshran.edupage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9348-F89C-41F0-A35A-AEDEA646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NAĎOVÁ</dc:creator>
  <cp:lastModifiedBy>HP</cp:lastModifiedBy>
  <cp:revision>6</cp:revision>
  <cp:lastPrinted>2021-08-04T10:05:00Z</cp:lastPrinted>
  <dcterms:created xsi:type="dcterms:W3CDTF">2021-08-04T09:42:00Z</dcterms:created>
  <dcterms:modified xsi:type="dcterms:W3CDTF">2021-08-23T05:58:00Z</dcterms:modified>
</cp:coreProperties>
</file>