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1" w:rsidRPr="00C6356C" w:rsidRDefault="00463A80" w:rsidP="005216D6">
      <w:pPr>
        <w:ind w:left="-567"/>
        <w:jc w:val="both"/>
        <w:rPr>
          <w:rFonts w:eastAsia="Calibri" w:cs="Arial"/>
          <w:b/>
          <w:color w:val="FF9933"/>
          <w:sz w:val="40"/>
        </w:rPr>
      </w:pPr>
      <w:r>
        <w:rPr>
          <w:rFonts w:eastAsia="Calibri" w:cs="Arial"/>
          <w:b/>
          <w:color w:val="FF9933"/>
          <w:sz w:val="40"/>
        </w:rPr>
        <w:t>W</w:t>
      </w:r>
      <w:r w:rsidR="00753B0D" w:rsidRPr="00C6356C">
        <w:rPr>
          <w:rFonts w:eastAsia="Calibri" w:cs="Arial"/>
          <w:b/>
          <w:color w:val="FF9933"/>
          <w:sz w:val="40"/>
        </w:rPr>
        <w:t>ymagania</w:t>
      </w:r>
      <w:r>
        <w:rPr>
          <w:rFonts w:eastAsia="Calibri" w:cs="Arial"/>
          <w:b/>
          <w:color w:val="FF9933"/>
          <w:sz w:val="40"/>
        </w:rPr>
        <w:t xml:space="preserve"> edukacyjne</w:t>
      </w:r>
      <w:r w:rsidR="00753B0D" w:rsidRPr="00C6356C">
        <w:rPr>
          <w:rFonts w:eastAsia="Calibri" w:cs="Arial"/>
          <w:b/>
          <w:color w:val="FF9933"/>
          <w:sz w:val="40"/>
        </w:rPr>
        <w:t xml:space="preserve"> na poszczególne oceny szkolne</w:t>
      </w:r>
      <w:bookmarkStart w:id="0" w:name="_GoBack"/>
      <w:bookmarkEnd w:id="0"/>
    </w:p>
    <w:tbl>
      <w:tblPr>
        <w:tblStyle w:val="Tabela-Siatka"/>
        <w:tblW w:w="15276" w:type="dxa"/>
        <w:tblInd w:w="-567" w:type="dxa"/>
        <w:tblLook w:val="04A0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obojętnym, 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szczególności z kwasem 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charakterystyczne dla 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dysocjacji elektrolitycznej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posługuje się skalą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interpretuje wartość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przeprowadza doświadczenie, które pozwoli zbadać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</w:t>
            </w:r>
            <w:r w:rsidR="008622D8" w:rsidRPr="008622D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>między właściwościami a 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waniem niektórych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przewiduje wzory strukturalne kwasów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HClO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pisze równania reakcji otrzymywania soli (reakcje: kwas + wodorotlenek metalu, kwas + tlenek metalu, kwas + metal,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strąceniowych w postaci cząsteczkowej, jonowej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najbardziej rozpowszechnione sole 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soli 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dzięki reakcjom </w:t>
            </w:r>
            <w:proofErr w:type="spellStart"/>
            <w:r w:rsidR="00F478B2">
              <w:rPr>
                <w:rFonts w:cs="Arial"/>
                <w:color w:val="000000"/>
                <w:sz w:val="20"/>
                <w:szCs w:val="20"/>
              </w:rPr>
              <w:t>strąceniowym</w:t>
            </w:r>
            <w:proofErr w:type="spellEnd"/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wzór sumaryczny alkenu i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alkinu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>tawie wzorów kolejnych 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obserwuje i opisuje właściwości fizyczne alkanów; wskazuje związek między długością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 xml:space="preserve">opisuje znaczenie produktów </w:t>
            </w: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opisuje, w jaki sposób zmieniają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rysuje wzory szkieletowe węglowodorów opisanych wzorem strukturalnym lub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półstrukturalnym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>źródeł 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wzór ogólny szeregu homologicznego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alkanoli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alkoholi </w:t>
            </w:r>
            <w:proofErr w:type="spellStart"/>
            <w:r w:rsidRPr="00E7638C">
              <w:rPr>
                <w:rFonts w:cs="Arial"/>
                <w:color w:val="000000"/>
                <w:sz w:val="20"/>
                <w:szCs w:val="20"/>
              </w:rPr>
              <w:t>monohydroksylowych</w:t>
            </w:r>
            <w:proofErr w:type="spellEnd"/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polihydroksylowe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ych) kwasów monokarboksylowych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tłuszczowych) nasyconych (palmitynowego, 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proofErr w:type="spellStart"/>
            <w:r w:rsidR="002E6BBD">
              <w:rPr>
                <w:rFonts w:cs="Arial"/>
                <w:color w:val="000000"/>
                <w:sz w:val="20"/>
                <w:szCs w:val="20"/>
              </w:rPr>
              <w:lastRenderedPageBreak/>
              <w:t>monohydroksylowymi</w:t>
            </w:r>
            <w:proofErr w:type="spellEnd"/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systematyczne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doświadczenie pozwalające otrzymać ester 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wyjaśnia, w jaki sposób obecność wiązania kowalencyjnego spolaryzowanego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cząsteczkach metanolu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etanolu wpływa na ich 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cząsteczek metanu, amoniaku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metyloaminy oraz wyjaśnia 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czynniki powodujące 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występowanie skrobi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pierwiastki, których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 xml:space="preserve">kwasów i zasad, soli metali ciężkich (np. </w:t>
            </w:r>
            <w:proofErr w:type="spellStart"/>
            <w:r w:rsidRPr="00F03B35">
              <w:rPr>
                <w:rFonts w:cs="Arial"/>
                <w:color w:val="000000"/>
                <w:sz w:val="20"/>
                <w:szCs w:val="20"/>
              </w:rPr>
              <w:t>CuSO</w:t>
            </w:r>
            <w:proofErr w:type="spellEnd"/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wykryć glukozę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skrobię w produktach 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>opisuje znaczenie i zastosowania 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lastRenderedPageBreak/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budowę i wybrane właściwości fizyczne i chemiczne aminokwasów</w:t>
            </w:r>
            <w:r w:rsidR="00526D0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na przykładzie kwasu </w:t>
            </w:r>
            <w:proofErr w:type="spellStart"/>
            <w:r w:rsidRPr="00526D05">
              <w:rPr>
                <w:rFonts w:cs="Arial"/>
                <w:color w:val="000000"/>
                <w:sz w:val="20"/>
                <w:szCs w:val="20"/>
              </w:rPr>
              <w:t>aminooctowego</w:t>
            </w:r>
            <w:proofErr w:type="spellEnd"/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różnice w przebiegu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wyjaśnia znaczenie tłuszczów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dipeptydu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(produktu 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podstawie wzoru strukturalnego tri-,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F8" w:rsidRDefault="00596BF8" w:rsidP="00285D6F">
      <w:pPr>
        <w:spacing w:after="0" w:line="240" w:lineRule="auto"/>
      </w:pPr>
      <w:r>
        <w:separator/>
      </w:r>
    </w:p>
  </w:endnote>
  <w:endnote w:type="continuationSeparator" w:id="0">
    <w:p w:rsidR="00596BF8" w:rsidRDefault="00596BF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31052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310529">
      <w:rPr>
        <w:b/>
        <w:noProof/>
        <w:color w:val="003892"/>
        <w:lang w:eastAsia="pl-PL"/>
      </w:rPr>
      <w:pict>
        <v:line id="Łącznik prostoliniowy 3" o:spid="_x0000_s1433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220E33">
      <w:rPr>
        <w:b/>
        <w:color w:val="003892"/>
      </w:rPr>
      <w:t xml:space="preserve"> </w:t>
    </w:r>
    <w:r w:rsidR="00220E33" w:rsidRPr="009E0F62">
      <w:rPr>
        <w:b/>
        <w:color w:val="003892"/>
      </w:rPr>
      <w:t>AUTOR:</w:t>
    </w:r>
    <w:r w:rsidR="00220E33" w:rsidRPr="00285D6F">
      <w:rPr>
        <w:color w:val="003892"/>
      </w:rPr>
      <w:t xml:space="preserve"> </w:t>
    </w:r>
    <w:r w:rsidR="00220E33">
      <w:t>A</w:t>
    </w:r>
    <w:r w:rsidR="00220E33" w:rsidRPr="003E7A3E">
      <w:t xml:space="preserve">nna </w:t>
    </w:r>
    <w:r w:rsidR="00220E33">
      <w:t>Warchoł</w:t>
    </w:r>
  </w:p>
  <w:p w:rsidR="00220E33" w:rsidRDefault="00310529" w:rsidP="00EE01FE">
    <w:pPr>
      <w:pStyle w:val="Stopka"/>
      <w:tabs>
        <w:tab w:val="clear" w:pos="9072"/>
        <w:tab w:val="right" w:pos="9639"/>
      </w:tabs>
      <w:ind w:left="-567" w:right="1"/>
    </w:pPr>
    <w:r w:rsidRPr="00310529">
      <w:rPr>
        <w:b/>
        <w:noProof/>
        <w:color w:val="003892"/>
        <w:lang w:eastAsia="pl-PL"/>
      </w:rPr>
      <w:pict>
        <v:line id="Łącznik prostoliniowy 5" o:spid="_x0000_s1433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20E33" w:rsidRDefault="00220E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F006E">
      <w:tab/>
    </w:r>
    <w:r w:rsidR="00EF006E">
      <w:tab/>
    </w:r>
    <w:r w:rsidR="00EF006E">
      <w:tab/>
    </w:r>
    <w:r>
      <w:tab/>
    </w:r>
    <w:r>
      <w:tab/>
    </w:r>
    <w:r w:rsidR="00EF006E" w:rsidRPr="00DE0998">
      <w:rPr>
        <w:noProof/>
        <w:sz w:val="16"/>
        <w:lang w:eastAsia="pl-PL"/>
      </w:rPr>
      <w:t>© Copyri</w:t>
    </w:r>
    <w:r w:rsidR="00EF006E">
      <w:rPr>
        <w:noProof/>
        <w:sz w:val="16"/>
        <w:lang w:eastAsia="pl-PL"/>
      </w:rPr>
      <w:t>g</w:t>
    </w:r>
    <w:r w:rsidR="00EF006E" w:rsidRPr="00DE0998">
      <w:rPr>
        <w:noProof/>
        <w:sz w:val="16"/>
        <w:lang w:eastAsia="pl-PL"/>
      </w:rPr>
      <w:t>ht by Wydawnictwa Szkolne i Pedagogiczn</w:t>
    </w:r>
    <w:r w:rsidR="00EF006E">
      <w:rPr>
        <w:noProof/>
        <w:sz w:val="16"/>
        <w:lang w:eastAsia="pl-PL"/>
      </w:rPr>
      <w:t>e</w:t>
    </w:r>
    <w:r w:rsidR="00EF006E" w:rsidRPr="00DE0998">
      <w:rPr>
        <w:noProof/>
        <w:sz w:val="16"/>
        <w:lang w:eastAsia="pl-PL"/>
      </w:rPr>
      <w:t>, Warszawa 2018</w:t>
    </w:r>
  </w:p>
  <w:p w:rsidR="00220E33" w:rsidRDefault="00310529" w:rsidP="009130E5">
    <w:pPr>
      <w:pStyle w:val="Stopka"/>
      <w:ind w:left="-1417"/>
      <w:jc w:val="center"/>
    </w:pPr>
    <w:r>
      <w:fldChar w:fldCharType="begin"/>
    </w:r>
    <w:r w:rsidR="00220E33">
      <w:instrText>PAGE   \* MERGEFORMAT</w:instrText>
    </w:r>
    <w:r>
      <w:fldChar w:fldCharType="separate"/>
    </w:r>
    <w:r w:rsidR="00463A80">
      <w:rPr>
        <w:noProof/>
      </w:rPr>
      <w:t>9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F8" w:rsidRDefault="00596BF8" w:rsidP="00285D6F">
      <w:pPr>
        <w:spacing w:after="0" w:line="240" w:lineRule="auto"/>
      </w:pPr>
      <w:r>
        <w:separator/>
      </w:r>
    </w:p>
  </w:footnote>
  <w:footnote w:type="continuationSeparator" w:id="0">
    <w:p w:rsidR="00596BF8" w:rsidRDefault="00596BF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220E3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 xml:space="preserve">| Świat chemii | Klasa </w:t>
    </w:r>
    <w:r w:rsidR="00E61DA6">
      <w:t>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529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3A8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96BF8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F712-E40A-433D-8878-364886B1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2606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vaio</cp:lastModifiedBy>
  <cp:revision>12</cp:revision>
  <cp:lastPrinted>2017-04-26T11:04:00Z</cp:lastPrinted>
  <dcterms:created xsi:type="dcterms:W3CDTF">2018-04-12T06:49:00Z</dcterms:created>
  <dcterms:modified xsi:type="dcterms:W3CDTF">2021-09-10T14:14:00Z</dcterms:modified>
</cp:coreProperties>
</file>