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E9" w:rsidRDefault="00F260A4">
      <w:pPr>
        <w:pStyle w:val="Zkladntext"/>
        <w:ind w:left="39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5446816" cy="4095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681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rPr>
          <w:sz w:val="20"/>
        </w:rPr>
      </w:pPr>
    </w:p>
    <w:p w:rsidR="007120E9" w:rsidRDefault="007120E9">
      <w:pPr>
        <w:pStyle w:val="Zkladntext"/>
        <w:spacing w:before="5"/>
        <w:rPr>
          <w:sz w:val="25"/>
        </w:rPr>
      </w:pPr>
    </w:p>
    <w:p w:rsidR="007120E9" w:rsidRDefault="00F260A4">
      <w:pPr>
        <w:pStyle w:val="Nadpis1"/>
        <w:ind w:left="2391" w:right="2594"/>
        <w:jc w:val="center"/>
      </w:pPr>
      <w:r>
        <w:t>Správa o činnosti pedagogického klubu</w:t>
      </w: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spacing w:before="6"/>
        <w:rPr>
          <w:b/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606"/>
      </w:tblGrid>
      <w:tr w:rsidR="007120E9">
        <w:trPr>
          <w:trHeight w:val="254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467"/>
            </w:pPr>
            <w:r>
              <w:t>1. Prioritná os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34" w:lineRule="exact"/>
              <w:ind w:left="110"/>
            </w:pPr>
            <w:r>
              <w:t>Vzdelávanie</w:t>
            </w:r>
          </w:p>
        </w:tc>
      </w:tr>
      <w:tr w:rsidR="007120E9">
        <w:trPr>
          <w:trHeight w:val="75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2. Špecifický cieľ</w:t>
            </w:r>
          </w:p>
        </w:tc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110"/>
            </w:pPr>
            <w:r>
              <w:t xml:space="preserve">1.1.1 Zvýšiť </w:t>
            </w:r>
            <w:proofErr w:type="spellStart"/>
            <w:r>
              <w:t>inkluzívnosť</w:t>
            </w:r>
            <w:proofErr w:type="spellEnd"/>
            <w:r>
              <w:t xml:space="preserve"> a rovnaký prístup ku</w:t>
            </w:r>
          </w:p>
          <w:p w:rsidR="007120E9" w:rsidRDefault="00F260A4">
            <w:pPr>
              <w:pStyle w:val="TableParagraph"/>
              <w:spacing w:before="5" w:line="252" w:lineRule="exact"/>
              <w:ind w:left="110"/>
            </w:pPr>
            <w:r>
              <w:t>kvalitnému vzdelávaniu a zlepšiť výsledky a kompetencie detí a žiakov</w:t>
            </w:r>
          </w:p>
        </w:tc>
      </w:tr>
      <w:tr w:rsidR="007120E9">
        <w:trPr>
          <w:trHeight w:val="270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9" w:lineRule="exact"/>
              <w:ind w:left="467"/>
            </w:pPr>
            <w:r>
              <w:t>3. Prijímateľ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20"/>
              </w:rPr>
            </w:pPr>
            <w:r w:rsidRPr="003F231A">
              <w:rPr>
                <w:rFonts w:cs="Calibri"/>
                <w:color w:val="231F20"/>
              </w:rPr>
              <w:t>Gymnázium, Park mládeže 5, 040 01 Košice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4. Názov projektu</w:t>
            </w:r>
          </w:p>
        </w:tc>
        <w:tc>
          <w:tcPr>
            <w:tcW w:w="4606" w:type="dxa"/>
          </w:tcPr>
          <w:p w:rsidR="007120E9" w:rsidRDefault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Zvýšenie kvality vzdelávania v Gymnáziu Park mládeže 5 v Košiciach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5. Kód projektu ITMS2014+</w:t>
            </w:r>
          </w:p>
        </w:tc>
        <w:tc>
          <w:tcPr>
            <w:tcW w:w="4606" w:type="dxa"/>
          </w:tcPr>
          <w:p w:rsidR="007120E9" w:rsidRDefault="001A57DF" w:rsidP="001A57DF">
            <w:pPr>
              <w:pStyle w:val="TableParagraph"/>
              <w:rPr>
                <w:sz w:val="18"/>
              </w:rPr>
            </w:pPr>
            <w:r w:rsidRPr="003F231A">
              <w:rPr>
                <w:rFonts w:cs="Calibri"/>
                <w:color w:val="231F20"/>
              </w:rPr>
              <w:t>312011X657</w:t>
            </w:r>
          </w:p>
        </w:tc>
      </w:tr>
      <w:tr w:rsidR="007120E9">
        <w:trPr>
          <w:trHeight w:val="268"/>
        </w:trPr>
        <w:tc>
          <w:tcPr>
            <w:tcW w:w="4606" w:type="dxa"/>
          </w:tcPr>
          <w:p w:rsidR="007120E9" w:rsidRDefault="00F260A4">
            <w:pPr>
              <w:pStyle w:val="TableParagraph"/>
              <w:spacing w:line="247" w:lineRule="exact"/>
              <w:ind w:left="467"/>
            </w:pPr>
            <w:r>
              <w:t>6. Názov pedagogického klubu</w:t>
            </w:r>
          </w:p>
        </w:tc>
        <w:tc>
          <w:tcPr>
            <w:tcW w:w="4606" w:type="dxa"/>
          </w:tcPr>
          <w:p w:rsidR="007120E9" w:rsidRPr="002E58EC" w:rsidRDefault="002E58EC">
            <w:pPr>
              <w:pStyle w:val="TableParagraph"/>
              <w:rPr>
                <w:sz w:val="18"/>
              </w:rPr>
            </w:pPr>
            <w:r w:rsidRPr="002E58EC">
              <w:t>Klub finančnej gramotnosti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7. Dátum stretnutia pedagogického klubu</w:t>
            </w:r>
          </w:p>
        </w:tc>
        <w:tc>
          <w:tcPr>
            <w:tcW w:w="4606" w:type="dxa"/>
          </w:tcPr>
          <w:p w:rsidR="007C7F5A" w:rsidRPr="002A658A" w:rsidRDefault="007C7F5A" w:rsidP="007C7F5A">
            <w:pPr>
              <w:pStyle w:val="TableParagraph"/>
            </w:pPr>
            <w:r w:rsidRPr="002A658A">
              <w:t>02. 09. 2021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8. Miesto stretnutia pedagogického klubu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online</w:t>
            </w:r>
          </w:p>
        </w:tc>
      </w:tr>
      <w:tr w:rsidR="007C7F5A">
        <w:trPr>
          <w:trHeight w:val="268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7" w:lineRule="exact"/>
              <w:ind w:left="467"/>
            </w:pPr>
            <w:r>
              <w:t>9. Meno koordinátora pedagogického klubu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 xml:space="preserve"> Magdaléna </w:t>
            </w:r>
            <w:proofErr w:type="spellStart"/>
            <w:r>
              <w:rPr>
                <w:sz w:val="18"/>
              </w:rPr>
              <w:t>Vacková</w:t>
            </w:r>
            <w:proofErr w:type="spellEnd"/>
          </w:p>
        </w:tc>
      </w:tr>
      <w:tr w:rsidR="007C7F5A">
        <w:trPr>
          <w:trHeight w:val="506"/>
        </w:trPr>
        <w:tc>
          <w:tcPr>
            <w:tcW w:w="4606" w:type="dxa"/>
          </w:tcPr>
          <w:p w:rsidR="007C7F5A" w:rsidRDefault="007C7F5A" w:rsidP="007C7F5A">
            <w:pPr>
              <w:pStyle w:val="TableParagraph"/>
              <w:spacing w:line="246" w:lineRule="exact"/>
              <w:ind w:left="467"/>
            </w:pPr>
            <w:r>
              <w:t>10. Odkaz na webové sídlo zverejnenej</w:t>
            </w:r>
          </w:p>
          <w:p w:rsidR="007C7F5A" w:rsidRDefault="007C7F5A" w:rsidP="007C7F5A">
            <w:pPr>
              <w:pStyle w:val="TableParagraph"/>
              <w:spacing w:line="240" w:lineRule="exact"/>
              <w:ind w:left="827"/>
            </w:pPr>
            <w:r>
              <w:t>správy</w:t>
            </w:r>
          </w:p>
        </w:tc>
        <w:tc>
          <w:tcPr>
            <w:tcW w:w="4606" w:type="dxa"/>
          </w:tcPr>
          <w:p w:rsidR="007C7F5A" w:rsidRDefault="007C7F5A" w:rsidP="007C7F5A">
            <w:pPr>
              <w:pStyle w:val="TableParagraph"/>
            </w:pPr>
            <w:r w:rsidRPr="00BF4ADE">
              <w:t>https://gpm.edupage.org/a/zvysenie-kvality-vzdelavania</w:t>
            </w:r>
          </w:p>
        </w:tc>
      </w:tr>
    </w:tbl>
    <w:p w:rsidR="007120E9" w:rsidRDefault="00B53E7F">
      <w:pPr>
        <w:pStyle w:val="Zkladntext"/>
        <w:spacing w:before="4"/>
        <w:rPr>
          <w:b/>
          <w:sz w:val="21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182880</wp:posOffset>
                </wp:positionV>
                <wp:extent cx="5856605" cy="4090035"/>
                <wp:effectExtent l="0" t="0" r="10795" b="24765"/>
                <wp:wrapTopAndBottom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6605" cy="4090035"/>
                          <a:chOff x="1303" y="290"/>
                          <a:chExt cx="9223" cy="6441"/>
                        </a:xfrm>
                      </wpg:grpSpPr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13" y="295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08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303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13" y="672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521" y="290"/>
                            <a:ext cx="0" cy="643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516" y="672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946"/>
                            <a:ext cx="6982" cy="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7F5A" w:rsidRDefault="00F260A4" w:rsidP="007C7F5A">
                              <w:pPr>
                                <w:spacing w:line="244" w:lineRule="exact"/>
                              </w:pPr>
                              <w:r>
                                <w:t>krátka anotácia, kľúčové slová</w:t>
                              </w:r>
                              <w:r w:rsidR="007C7F5A">
                                <w:t xml:space="preserve">: </w:t>
                              </w:r>
                              <w:r w:rsidR="007C7F5A">
                                <w:t xml:space="preserve">finančná gramotnosť, peniaze, dane, výdavky, príjmy , dôchodok </w:t>
                              </w:r>
                            </w:p>
                            <w:p w:rsidR="007C7F5A" w:rsidRDefault="007C7F5A" w:rsidP="007C7F5A">
                              <w:pPr>
                                <w:spacing w:line="244" w:lineRule="exact"/>
                              </w:pPr>
                              <w:r>
                                <w:t xml:space="preserve">                         </w:t>
                              </w:r>
                            </w:p>
                            <w:p w:rsidR="007C7F5A" w:rsidRDefault="007C7F5A" w:rsidP="007C7F5A">
                              <w:pPr>
                                <w:spacing w:line="244" w:lineRule="exact"/>
                              </w:pPr>
                              <w:r>
                                <w:t xml:space="preserve">                       </w:t>
                              </w:r>
                            </w:p>
                            <w:p w:rsidR="007C7F5A" w:rsidRDefault="007C7F5A" w:rsidP="007C7F5A">
                              <w:pPr>
                                <w:spacing w:line="244" w:lineRule="exact"/>
                              </w:pPr>
                              <w:r>
                                <w:t>Zhrnutie:  Témou stretnutia bola: Finančná gramotnosť a výchova k podnikaniu, v</w:t>
                              </w:r>
                              <w:r>
                                <w:t xml:space="preserve"> </w:t>
                              </w:r>
                              <w:r>
                                <w:t xml:space="preserve">rámci ktorého sme sa zúčastnili </w:t>
                              </w:r>
                              <w:proofErr w:type="spellStart"/>
                              <w:r>
                                <w:t>webinára</w:t>
                              </w:r>
                              <w:proofErr w:type="spellEnd"/>
                              <w:r>
                                <w:t xml:space="preserve"> na danú tému. Hlavným lektorom bol: Mgr. Peter Samuel </w:t>
                              </w:r>
                              <w:proofErr w:type="spellStart"/>
                              <w:r>
                                <w:t>Tóth,PhD</w:t>
                              </w:r>
                              <w:proofErr w:type="spellEnd"/>
                              <w:r>
                                <w:t>.  , ktorý nám predstavil pracovné</w:t>
                              </w:r>
                              <w:r>
                                <w:t xml:space="preserve"> listy, publikácie a rôzne videá z finančnej gramotnosti.</w:t>
                              </w:r>
                              <w:r>
                                <w:t xml:space="preserve"> </w:t>
                              </w:r>
                            </w:p>
                            <w:p w:rsidR="007120E9" w:rsidRDefault="007120E9">
                              <w:pPr>
                                <w:spacing w:line="244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975" y="367"/>
                            <a:ext cx="209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Manažérske zhrnutie: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619" y="367"/>
                            <a:ext cx="296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20E9" w:rsidRDefault="00F260A4">
                              <w:pPr>
                                <w:spacing w:line="244" w:lineRule="exact"/>
                              </w:pPr>
                              <w:r>
                                <w:t>11.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65.25pt;margin-top:14.4pt;width:461.15pt;height:322.05pt;z-index:-251655168;mso-wrap-distance-left:0;mso-wrap-distance-right:0;mso-position-horizontal-relative:page" coordorigin="1303,290" coordsize="9223,6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">
                <v:line id="Line 21" o:spid="_x0000_s1027" style="position:absolute;visibility:visible;mso-wrap-style:square" from="1313,295" to="10516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20" o:spid="_x0000_s1028" style="position:absolute;visibility:visible;mso-wrap-style:square" from="1308,290" to="1308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rect id="Rectangle 19" o:spid="_x0000_s1029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8" o:spid="_x0000_s1030" style="position:absolute;left:1303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7" o:spid="_x0000_s1031" style="position:absolute;visibility:visible;mso-wrap-style:square" from="1313,6726" to="10516,6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6" o:spid="_x0000_s1032" style="position:absolute;visibility:visible;mso-wrap-style:square" from="10521,290" to="10521,6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" strokeweight=".16936mm"/>
                <v:rect id="Rectangle 15" o:spid="_x0000_s1033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4" o:spid="_x0000_s1034" style="position:absolute;left:10516;top:672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5" type="#_x0000_t202" style="position:absolute;left:1821;top:946;width:6982;height:5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C7F5A" w:rsidRDefault="00F260A4" w:rsidP="007C7F5A">
                        <w:pPr>
                          <w:spacing w:line="244" w:lineRule="exact"/>
                        </w:pPr>
                        <w:r>
                          <w:t>krátka anotácia, kľúčové slová</w:t>
                        </w:r>
                        <w:r w:rsidR="007C7F5A">
                          <w:t xml:space="preserve">: </w:t>
                        </w:r>
                        <w:r w:rsidR="007C7F5A">
                          <w:t xml:space="preserve">finančná gramotnosť, peniaze, dane, výdavky, príjmy , dôchodok </w:t>
                        </w:r>
                      </w:p>
                      <w:p w:rsidR="007C7F5A" w:rsidRDefault="007C7F5A" w:rsidP="007C7F5A">
                        <w:pPr>
                          <w:spacing w:line="244" w:lineRule="exact"/>
                        </w:pPr>
                        <w:r>
                          <w:t xml:space="preserve">                         </w:t>
                        </w:r>
                      </w:p>
                      <w:p w:rsidR="007C7F5A" w:rsidRDefault="007C7F5A" w:rsidP="007C7F5A">
                        <w:pPr>
                          <w:spacing w:line="244" w:lineRule="exact"/>
                        </w:pPr>
                        <w:r>
                          <w:t xml:space="preserve">                       </w:t>
                        </w:r>
                      </w:p>
                      <w:p w:rsidR="007C7F5A" w:rsidRDefault="007C7F5A" w:rsidP="007C7F5A">
                        <w:pPr>
                          <w:spacing w:line="244" w:lineRule="exact"/>
                        </w:pPr>
                        <w:r>
                          <w:t>Zhrnutie:  Témou stretnutia bola: Finančná gramotnosť a výchova k podnikaniu, v</w:t>
                        </w:r>
                        <w:r>
                          <w:t xml:space="preserve"> </w:t>
                        </w:r>
                        <w:r>
                          <w:t xml:space="preserve">rámci ktorého sme sa zúčastnili </w:t>
                        </w:r>
                        <w:proofErr w:type="spellStart"/>
                        <w:r>
                          <w:t>webinára</w:t>
                        </w:r>
                        <w:proofErr w:type="spellEnd"/>
                        <w:r>
                          <w:t xml:space="preserve"> na danú tému. Hlavným lektorom bol: Mgr. Peter Samuel </w:t>
                        </w:r>
                        <w:proofErr w:type="spellStart"/>
                        <w:r>
                          <w:t>Tóth,PhD</w:t>
                        </w:r>
                        <w:proofErr w:type="spellEnd"/>
                        <w:r>
                          <w:t>.  , ktorý nám predstavil pracovné</w:t>
                        </w:r>
                        <w:r>
                          <w:t xml:space="preserve"> listy, publikácie a rôzne videá z finančnej gramotnosti.</w:t>
                        </w:r>
                        <w:r>
                          <w:t xml:space="preserve"> </w:t>
                        </w:r>
                      </w:p>
                      <w:p w:rsidR="007120E9" w:rsidRDefault="007120E9">
                        <w:pPr>
                          <w:spacing w:line="244" w:lineRule="exact"/>
                        </w:pPr>
                      </w:p>
                    </w:txbxContent>
                  </v:textbox>
                </v:shape>
                <v:shape id="Text Box 12" o:spid="_x0000_s1036" type="#_x0000_t202" style="position:absolute;left:1975;top:367;width:209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Manažérske zhrnutie:</w:t>
                        </w:r>
                      </w:p>
                    </w:txbxContent>
                  </v:textbox>
                </v:shape>
                <v:shape id="Text Box 11" o:spid="_x0000_s1037" type="#_x0000_t202" style="position:absolute;left:1619;top:367;width:296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120E9" w:rsidRDefault="00F260A4">
                        <w:pPr>
                          <w:spacing w:line="244" w:lineRule="exact"/>
                        </w:pPr>
                        <w:r>
                          <w:t>11.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120E9" w:rsidRDefault="007120E9">
      <w:pPr>
        <w:rPr>
          <w:sz w:val="21"/>
        </w:rPr>
        <w:sectPr w:rsidR="007120E9">
          <w:type w:val="continuous"/>
          <w:pgSz w:w="11910" w:h="16840"/>
          <w:pgMar w:top="1580" w:right="1000" w:bottom="280" w:left="1200" w:header="708" w:footer="708" w:gutter="0"/>
          <w:cols w:space="708"/>
        </w:sectPr>
      </w:pPr>
    </w:p>
    <w:p w:rsidR="007C7F5A" w:rsidRDefault="00B53E7F" w:rsidP="007C7F5A">
      <w:pPr>
        <w:pStyle w:val="Nadpis2"/>
        <w:numPr>
          <w:ilvl w:val="0"/>
          <w:numId w:val="2"/>
        </w:numPr>
        <w:tabs>
          <w:tab w:val="left" w:pos="1329"/>
          <w:tab w:val="left" w:pos="1330"/>
        </w:tabs>
        <w:spacing w:before="68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008000" behindDoc="1" locked="0" layoutInCell="1" allowOverlap="1">
                <wp:simplePos x="0" y="0"/>
                <wp:positionH relativeFrom="page">
                  <wp:posOffset>828675</wp:posOffset>
                </wp:positionH>
                <wp:positionV relativeFrom="paragraph">
                  <wp:posOffset>34925</wp:posOffset>
                </wp:positionV>
                <wp:extent cx="6334125" cy="5848350"/>
                <wp:effectExtent l="0" t="0" r="9525" b="190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5848350"/>
                          <a:chOff x="1304" y="57"/>
                          <a:chExt cx="9223" cy="13284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313" y="62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3" y="690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8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03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13" y="13336"/>
                            <a:ext cx="920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521" y="57"/>
                            <a:ext cx="0" cy="13274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516" y="1333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844EE" id="Group 2" o:spid="_x0000_s1026" style="position:absolute;margin-left:65.25pt;margin-top:2.75pt;width:498.75pt;height:460.5pt;z-index:-252308480;mso-position-horizontal-relative:page" coordorigin="1304,57" coordsize="9223,13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">
                <v:line id="Line 9" o:spid="_x0000_s1027" style="position:absolute;visibility:visible;mso-wrap-style:square" from="1313,62" to="10516,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8" o:spid="_x0000_s1028" style="position:absolute;visibility:visible;mso-wrap-style:square" from="1313,6906" to="10516,6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7" o:spid="_x0000_s1029" style="position:absolute;visibility:visible;mso-wrap-style:square" from="1308,57" to="1308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rect id="Rectangle 6" o:spid="_x0000_s1030" style="position:absolute;left:1303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v:line id="Line 5" o:spid="_x0000_s1031" style="position:absolute;visibility:visible;mso-wrap-style:square" from="1313,13336" to="10516,13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4" o:spid="_x0000_s1032" style="position:absolute;visibility:visible;mso-wrap-style:square" from="10521,57" to="10521,13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" strokeweight=".16936mm"/>
                <v:rect id="Rectangle 3" o:spid="_x0000_s1033" style="position:absolute;left:10516;top:13331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  <w10:wrap anchorx="page"/>
              </v:group>
            </w:pict>
          </mc:Fallback>
        </mc:AlternateContent>
      </w:r>
      <w:r w:rsidR="00F260A4">
        <w:t>Hlavné body, témy stretnutia, zhrnutie priebehu</w:t>
      </w:r>
      <w:r w:rsidR="00F260A4">
        <w:rPr>
          <w:spacing w:val="-6"/>
        </w:rPr>
        <w:t xml:space="preserve"> </w:t>
      </w:r>
      <w:r w:rsidR="007C7F5A">
        <w:t>stretnutia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</w:pPr>
      <w:r>
        <w:tab/>
      </w:r>
      <w:r>
        <w:t xml:space="preserve"> </w:t>
      </w:r>
      <w:r>
        <w:rPr>
          <w:b w:val="0"/>
        </w:rPr>
        <w:t xml:space="preserve">1. Otvorenie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t xml:space="preserve">                    </w:t>
      </w:r>
      <w:r>
        <w:tab/>
      </w:r>
      <w:r>
        <w:t xml:space="preserve"> </w:t>
      </w:r>
      <w:r>
        <w:rPr>
          <w:b w:val="0"/>
        </w:rPr>
        <w:t xml:space="preserve">2.  </w:t>
      </w:r>
      <w:proofErr w:type="spellStart"/>
      <w:r>
        <w:rPr>
          <w:b w:val="0"/>
        </w:rPr>
        <w:t>Webinár</w:t>
      </w:r>
      <w:proofErr w:type="spellEnd"/>
      <w:r>
        <w:rPr>
          <w:b w:val="0"/>
        </w:rPr>
        <w:t xml:space="preserve"> Finančná </w:t>
      </w:r>
      <w:r w:rsidRPr="00376642">
        <w:rPr>
          <w:b w:val="0"/>
        </w:rPr>
        <w:t>gramotnosť a výchova k podnikaniu</w:t>
      </w:r>
      <w:r>
        <w:rPr>
          <w:b w:val="0"/>
        </w:rPr>
        <w:t xml:space="preserve">           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 </w:t>
      </w:r>
      <w:r>
        <w:rPr>
          <w:b w:val="0"/>
        </w:rPr>
        <w:tab/>
      </w:r>
      <w:r>
        <w:rPr>
          <w:b w:val="0"/>
        </w:rPr>
        <w:t xml:space="preserve">3.  Ukážka kvízu z finančnej gramotnosti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</w:t>
      </w:r>
      <w:r>
        <w:rPr>
          <w:b w:val="0"/>
        </w:rPr>
        <w:tab/>
      </w:r>
      <w:r>
        <w:rPr>
          <w:b w:val="0"/>
        </w:rPr>
        <w:t xml:space="preserve">4. Diskusia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  <w:r>
        <w:rPr>
          <w:b w:val="0"/>
        </w:rPr>
        <w:tab/>
      </w:r>
      <w:r>
        <w:rPr>
          <w:b w:val="0"/>
        </w:rPr>
        <w:t xml:space="preserve">5. Záverečné zhrnutie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rPr>
          <w:b w:val="0"/>
        </w:rPr>
      </w:pPr>
      <w:r>
        <w:rPr>
          <w:b w:val="0"/>
        </w:rPr>
        <w:t xml:space="preserve">                    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Zhrnutie priebehu stretnutia: Stretnutie sme absolvovali online formou, v</w:t>
      </w:r>
      <w:r>
        <w:rPr>
          <w:b w:val="0"/>
        </w:rPr>
        <w:t xml:space="preserve"> </w:t>
      </w:r>
      <w:r>
        <w:rPr>
          <w:b w:val="0"/>
        </w:rPr>
        <w:t xml:space="preserve">rámci ktorého sme sa zúčastnili 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</w:t>
      </w:r>
      <w:proofErr w:type="spellStart"/>
      <w:r>
        <w:rPr>
          <w:b w:val="0"/>
        </w:rPr>
        <w:t>webinára</w:t>
      </w:r>
      <w:proofErr w:type="spellEnd"/>
      <w:r>
        <w:rPr>
          <w:b w:val="0"/>
        </w:rPr>
        <w:t xml:space="preserve"> na tému Finančná gramotnosť a výchova k podnikaniu. Cieľom stretnutia bolo posilnenie       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0" w:firstLine="0"/>
        <w:jc w:val="both"/>
        <w:rPr>
          <w:b w:val="0"/>
        </w:rPr>
      </w:pPr>
      <w:r>
        <w:rPr>
          <w:b w:val="0"/>
        </w:rPr>
        <w:t xml:space="preserve">       finančnej gramotnosti ako prierezovej témy a jej využitie v </w:t>
      </w:r>
      <w:proofErr w:type="spellStart"/>
      <w:r>
        <w:rPr>
          <w:b w:val="0"/>
        </w:rPr>
        <w:t>medzipredmetových</w:t>
      </w:r>
      <w:proofErr w:type="spellEnd"/>
      <w:r>
        <w:rPr>
          <w:b w:val="0"/>
        </w:rPr>
        <w:t xml:space="preserve"> vzťahoch.</w:t>
      </w: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left="720" w:firstLine="0"/>
        <w:jc w:val="both"/>
        <w:rPr>
          <w:b w:val="0"/>
        </w:rPr>
      </w:pPr>
      <w:r>
        <w:rPr>
          <w:b w:val="0"/>
        </w:rPr>
        <w:tab/>
      </w:r>
      <w:r>
        <w:rPr>
          <w:b w:val="0"/>
        </w:rPr>
        <w:t xml:space="preserve"> Hlavným  </w:t>
      </w:r>
      <w:r>
        <w:rPr>
          <w:b w:val="0"/>
        </w:rPr>
        <w:t xml:space="preserve"> </w:t>
      </w:r>
      <w:r>
        <w:rPr>
          <w:b w:val="0"/>
        </w:rPr>
        <w:t xml:space="preserve"> lektorom bom Mgr. Peter Samuel </w:t>
      </w:r>
      <w:proofErr w:type="spellStart"/>
      <w:r>
        <w:rPr>
          <w:b w:val="0"/>
        </w:rPr>
        <w:t>Tóth,PhD</w:t>
      </w:r>
      <w:proofErr w:type="spellEnd"/>
      <w:r>
        <w:rPr>
          <w:b w:val="0"/>
        </w:rPr>
        <w:t xml:space="preserve">. </w:t>
      </w:r>
      <w:proofErr w:type="spellStart"/>
      <w:r>
        <w:rPr>
          <w:b w:val="0"/>
        </w:rPr>
        <w:t>Webinár</w:t>
      </w:r>
      <w:proofErr w:type="spellEnd"/>
      <w:r>
        <w:rPr>
          <w:b w:val="0"/>
        </w:rPr>
        <w:t xml:space="preserve"> mal tri časti: </w:t>
      </w:r>
    </w:p>
    <w:p w:rsidR="00AB2D49" w:rsidRDefault="007C7F5A" w:rsidP="00AB2D49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jc w:val="both"/>
        <w:rPr>
          <w:b w:val="0"/>
        </w:rPr>
      </w:pPr>
      <w:r>
        <w:rPr>
          <w:b w:val="0"/>
        </w:rPr>
        <w:t>v prvej časti sme sa oboznámili so základnými pojmami, po</w:t>
      </w:r>
      <w:r w:rsidR="00AB2D49">
        <w:rPr>
          <w:b w:val="0"/>
        </w:rPr>
        <w:t>i</w:t>
      </w:r>
      <w:r>
        <w:rPr>
          <w:b w:val="0"/>
        </w:rPr>
        <w:t>stením a dôcho</w:t>
      </w:r>
      <w:r w:rsidR="00AB2D49">
        <w:rPr>
          <w:b w:val="0"/>
        </w:rPr>
        <w:t>dkovými piliermi</w:t>
      </w:r>
    </w:p>
    <w:p w:rsidR="00AB2D49" w:rsidRDefault="007C7F5A" w:rsidP="00AB2D49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jc w:val="both"/>
        <w:rPr>
          <w:b w:val="0"/>
        </w:rPr>
      </w:pPr>
      <w:r>
        <w:rPr>
          <w:b w:val="0"/>
        </w:rPr>
        <w:t>v druhej časti nám lektor predstavil učebne  materiály zhrnuté v publikáciách Financie v praxi časť A, B, p</w:t>
      </w:r>
      <w:r w:rsidR="00AB2D49">
        <w:rPr>
          <w:b w:val="0"/>
        </w:rPr>
        <w:t>opísal rozdiel medzi živnosťou</w:t>
      </w:r>
      <w:r>
        <w:rPr>
          <w:b w:val="0"/>
        </w:rPr>
        <w:t xml:space="preserve"> a </w:t>
      </w:r>
      <w:r w:rsidR="00AB2D49">
        <w:rPr>
          <w:b w:val="0"/>
        </w:rPr>
        <w:t>spoločnosťou s ručením obmedzení</w:t>
      </w:r>
      <w:r>
        <w:rPr>
          <w:b w:val="0"/>
        </w:rPr>
        <w:t xml:space="preserve">m, </w:t>
      </w:r>
    </w:p>
    <w:p w:rsidR="00AB2D49" w:rsidRDefault="007C7F5A" w:rsidP="00AB2D49">
      <w:pPr>
        <w:pStyle w:val="Nadpis2"/>
        <w:numPr>
          <w:ilvl w:val="0"/>
          <w:numId w:val="3"/>
        </w:numPr>
        <w:tabs>
          <w:tab w:val="left" w:pos="1329"/>
          <w:tab w:val="left" w:pos="1330"/>
        </w:tabs>
        <w:spacing w:before="68"/>
        <w:jc w:val="both"/>
        <w:rPr>
          <w:b w:val="0"/>
        </w:rPr>
      </w:pPr>
      <w:r>
        <w:rPr>
          <w:b w:val="0"/>
        </w:rPr>
        <w:t xml:space="preserve">v tretej časti sme sa venovali daniam, debetným kartám a bankám. </w:t>
      </w:r>
    </w:p>
    <w:p w:rsidR="007C7F5A" w:rsidRPr="00AB2D49" w:rsidRDefault="00AB2D49" w:rsidP="00AB2D49">
      <w:pPr>
        <w:pStyle w:val="Nadpis2"/>
        <w:tabs>
          <w:tab w:val="left" w:pos="1329"/>
          <w:tab w:val="left" w:pos="1330"/>
        </w:tabs>
        <w:spacing w:before="68"/>
        <w:ind w:left="720" w:firstLine="0"/>
        <w:jc w:val="both"/>
        <w:rPr>
          <w:b w:val="0"/>
        </w:rPr>
      </w:pPr>
      <w:r>
        <w:rPr>
          <w:b w:val="0"/>
        </w:rPr>
        <w:t xml:space="preserve">      </w:t>
      </w:r>
      <w:r w:rsidR="007C7F5A">
        <w:rPr>
          <w:b w:val="0"/>
        </w:rPr>
        <w:t>V každej časti nám lektor predstavil aj zaujíma</w:t>
      </w:r>
      <w:r>
        <w:rPr>
          <w:b w:val="0"/>
        </w:rPr>
        <w:t>vé aktivity, ktoré by sme mohli</w:t>
      </w:r>
      <w:r w:rsidR="007C7F5A">
        <w:rPr>
          <w:b w:val="0"/>
        </w:rPr>
        <w:t xml:space="preserve"> so žiakmi robiť, pracovné listy a predstavil nám aj rôzne videa. Na </w:t>
      </w:r>
      <w:r>
        <w:rPr>
          <w:b w:val="0"/>
        </w:rPr>
        <w:t xml:space="preserve">záver nám lektor ukázal aj kvíz </w:t>
      </w:r>
      <w:r w:rsidR="007C7F5A">
        <w:rPr>
          <w:b w:val="0"/>
        </w:rPr>
        <w:t xml:space="preserve">z finančnej gramotnosti a cele stretnutie sme zavŕšili diskusiou. </w:t>
      </w:r>
    </w:p>
    <w:p w:rsidR="007C7F5A" w:rsidRDefault="007C7F5A" w:rsidP="007C7F5A">
      <w:pPr>
        <w:pStyle w:val="Zkladntext"/>
        <w:jc w:val="both"/>
        <w:rPr>
          <w:b/>
          <w:sz w:val="20"/>
        </w:rPr>
      </w:pPr>
    </w:p>
    <w:p w:rsidR="007C7F5A" w:rsidRDefault="007C7F5A" w:rsidP="007C7F5A">
      <w:pPr>
        <w:pStyle w:val="Nadpis2"/>
        <w:tabs>
          <w:tab w:val="left" w:pos="1329"/>
          <w:tab w:val="left" w:pos="1330"/>
        </w:tabs>
        <w:spacing w:before="68"/>
        <w:ind w:firstLine="0"/>
      </w:pPr>
    </w:p>
    <w:p w:rsidR="007120E9" w:rsidRDefault="007120E9">
      <w:pPr>
        <w:pStyle w:val="Zkladntext"/>
        <w:rPr>
          <w:b/>
          <w:sz w:val="20"/>
        </w:rPr>
      </w:pPr>
    </w:p>
    <w:p w:rsidR="004814C7" w:rsidRDefault="004814C7" w:rsidP="004814C7">
      <w:pPr>
        <w:pStyle w:val="Odsekzoznamu"/>
        <w:numPr>
          <w:ilvl w:val="0"/>
          <w:numId w:val="2"/>
        </w:numPr>
        <w:tabs>
          <w:tab w:val="left" w:pos="1329"/>
          <w:tab w:val="left" w:pos="1330"/>
        </w:tabs>
        <w:spacing w:before="91"/>
        <w:rPr>
          <w:b/>
        </w:rPr>
      </w:pPr>
      <w:r>
        <w:rPr>
          <w:b/>
          <w:sz w:val="20"/>
        </w:rPr>
        <w:tab/>
      </w:r>
      <w:r>
        <w:rPr>
          <w:b/>
        </w:rPr>
        <w:t>Závery a</w:t>
      </w:r>
      <w:r>
        <w:rPr>
          <w:b/>
          <w:spacing w:val="-1"/>
        </w:rPr>
        <w:t xml:space="preserve"> </w:t>
      </w:r>
      <w:r>
        <w:rPr>
          <w:b/>
        </w:rPr>
        <w:t>odporúčania:</w:t>
      </w:r>
    </w:p>
    <w:p w:rsidR="007120E9" w:rsidRDefault="007120E9" w:rsidP="004814C7">
      <w:pPr>
        <w:pStyle w:val="Zkladntext"/>
        <w:ind w:left="576"/>
        <w:rPr>
          <w:b/>
          <w:sz w:val="20"/>
        </w:rPr>
      </w:pPr>
    </w:p>
    <w:p w:rsidR="004814C7" w:rsidRDefault="004814C7" w:rsidP="004814C7">
      <w:pPr>
        <w:pStyle w:val="Zkladntext"/>
        <w:ind w:left="1330"/>
      </w:pPr>
      <w:r>
        <w:t xml:space="preserve">Finančná gramotnosť je dôležitá </w:t>
      </w:r>
      <w:proofErr w:type="spellStart"/>
      <w:r>
        <w:t>súčasťvýchovno</w:t>
      </w:r>
      <w:proofErr w:type="spellEnd"/>
      <w:r>
        <w:t xml:space="preserve"> vzdelávacieho procesu.</w:t>
      </w:r>
      <w:r>
        <w:t xml:space="preserve"> </w:t>
      </w:r>
      <w:r>
        <w:t xml:space="preserve">Finančnú </w:t>
      </w:r>
      <w:r>
        <w:t xml:space="preserve">gramotnosť </w:t>
      </w:r>
      <w:r>
        <w:t>sa da</w:t>
      </w:r>
      <w:r>
        <w:t xml:space="preserve"> vyučovať jednoduchou a zábavnou formou. Žiaci získajú </w:t>
      </w:r>
      <w:r>
        <w:t>prehľad a  orientáciu</w:t>
      </w:r>
      <w:r>
        <w:t xml:space="preserve"> vo financiách</w:t>
      </w:r>
      <w:r>
        <w:t>.</w:t>
      </w:r>
      <w:r>
        <w:t xml:space="preserve"> </w:t>
      </w:r>
    </w:p>
    <w:p w:rsidR="004814C7" w:rsidRDefault="004814C7" w:rsidP="004814C7">
      <w:pPr>
        <w:pStyle w:val="Zkladntext"/>
        <w:ind w:left="1330"/>
      </w:pPr>
    </w:p>
    <w:p w:rsidR="004814C7" w:rsidRPr="0080645F" w:rsidRDefault="004814C7" w:rsidP="004814C7">
      <w:pPr>
        <w:pStyle w:val="Zkladntext"/>
        <w:ind w:left="1330"/>
        <w:jc w:val="both"/>
      </w:pPr>
      <w:r>
        <w:t>Odporúčaním je využívať aktivity z finančnej gramotnosti pri témach, ktoré sa dotýkajú fina</w:t>
      </w:r>
      <w:r>
        <w:t>ncií, bankovníctva, dani a pod vo všetkých predmetoch ktoré sa aspoň okrajovo dotýkajú danej problematiky</w:t>
      </w:r>
    </w:p>
    <w:p w:rsidR="004814C7" w:rsidRDefault="004814C7" w:rsidP="004814C7">
      <w:pPr>
        <w:pStyle w:val="Zkladntext"/>
        <w:ind w:left="576"/>
        <w:rPr>
          <w:b/>
          <w:sz w:val="20"/>
        </w:rPr>
      </w:pPr>
    </w:p>
    <w:p w:rsidR="007C7F5A" w:rsidRDefault="007C7F5A">
      <w:pPr>
        <w:pStyle w:val="Zkladntext"/>
        <w:rPr>
          <w:b/>
          <w:sz w:val="20"/>
        </w:rPr>
      </w:pPr>
    </w:p>
    <w:p w:rsidR="007C7F5A" w:rsidRDefault="007C7F5A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tbl>
      <w:tblPr>
        <w:tblStyle w:val="TableNormal"/>
        <w:tblpPr w:leftFromText="142" w:rightFromText="142" w:vertAnchor="text" w:horzAnchor="margin" w:tblpY="-4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8"/>
        <w:gridCol w:w="5283"/>
      </w:tblGrid>
      <w:tr w:rsidR="0044656F" w:rsidTr="0044656F">
        <w:trPr>
          <w:trHeight w:val="268"/>
        </w:trPr>
        <w:tc>
          <w:tcPr>
            <w:tcW w:w="4078" w:type="dxa"/>
          </w:tcPr>
          <w:p w:rsidR="0044656F" w:rsidRDefault="0044656F" w:rsidP="0044656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14.</w:t>
            </w:r>
            <w:r>
              <w:tab/>
              <w:t>Vypracoval (meno,</w:t>
            </w:r>
            <w:r>
              <w:rPr>
                <w:spacing w:val="-7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44656F" w:rsidRDefault="0044656F" w:rsidP="0044656F">
            <w:pPr>
              <w:pStyle w:val="TableParagraph"/>
              <w:rPr>
                <w:sz w:val="18"/>
              </w:rPr>
            </w:pPr>
          </w:p>
        </w:tc>
      </w:tr>
      <w:tr w:rsidR="0044656F" w:rsidTr="0044656F">
        <w:trPr>
          <w:trHeight w:val="270"/>
        </w:trPr>
        <w:tc>
          <w:tcPr>
            <w:tcW w:w="4078" w:type="dxa"/>
          </w:tcPr>
          <w:p w:rsidR="0044656F" w:rsidRDefault="0044656F" w:rsidP="0044656F">
            <w:pPr>
              <w:pStyle w:val="TableParagraph"/>
              <w:tabs>
                <w:tab w:val="left" w:pos="1221"/>
              </w:tabs>
              <w:spacing w:line="247" w:lineRule="exact"/>
              <w:ind w:left="467"/>
            </w:pPr>
            <w:r>
              <w:t>15.</w:t>
            </w:r>
            <w:r>
              <w:tab/>
              <w:t>Dátum</w:t>
            </w:r>
          </w:p>
        </w:tc>
        <w:tc>
          <w:tcPr>
            <w:tcW w:w="5283" w:type="dxa"/>
          </w:tcPr>
          <w:p w:rsidR="0044656F" w:rsidRDefault="0044656F" w:rsidP="0044656F">
            <w:pPr>
              <w:pStyle w:val="TableParagraph"/>
              <w:rPr>
                <w:sz w:val="20"/>
              </w:rPr>
            </w:pPr>
          </w:p>
        </w:tc>
      </w:tr>
      <w:tr w:rsidR="0044656F" w:rsidTr="0044656F">
        <w:trPr>
          <w:trHeight w:val="268"/>
        </w:trPr>
        <w:tc>
          <w:tcPr>
            <w:tcW w:w="4078" w:type="dxa"/>
          </w:tcPr>
          <w:p w:rsidR="0044656F" w:rsidRDefault="0044656F" w:rsidP="0044656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16.</w:t>
            </w:r>
            <w:r>
              <w:tab/>
              <w:t>Podpis</w:t>
            </w:r>
          </w:p>
        </w:tc>
        <w:tc>
          <w:tcPr>
            <w:tcW w:w="5283" w:type="dxa"/>
          </w:tcPr>
          <w:p w:rsidR="0044656F" w:rsidRDefault="0044656F" w:rsidP="0044656F">
            <w:pPr>
              <w:pStyle w:val="TableParagraph"/>
              <w:rPr>
                <w:sz w:val="18"/>
              </w:rPr>
            </w:pPr>
          </w:p>
        </w:tc>
      </w:tr>
      <w:tr w:rsidR="0044656F" w:rsidTr="0044656F">
        <w:trPr>
          <w:trHeight w:val="268"/>
        </w:trPr>
        <w:tc>
          <w:tcPr>
            <w:tcW w:w="4078" w:type="dxa"/>
          </w:tcPr>
          <w:p w:rsidR="0044656F" w:rsidRDefault="0044656F" w:rsidP="0044656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17.</w:t>
            </w:r>
            <w:r>
              <w:tab/>
              <w:t>Schválil (meno,</w:t>
            </w:r>
            <w:r>
              <w:rPr>
                <w:spacing w:val="-2"/>
              </w:rPr>
              <w:t xml:space="preserve"> </w:t>
            </w:r>
            <w:r>
              <w:t>priezvisko)</w:t>
            </w:r>
          </w:p>
        </w:tc>
        <w:tc>
          <w:tcPr>
            <w:tcW w:w="5283" w:type="dxa"/>
          </w:tcPr>
          <w:p w:rsidR="0044656F" w:rsidRDefault="0044656F" w:rsidP="0044656F">
            <w:pPr>
              <w:pStyle w:val="TableParagraph"/>
              <w:rPr>
                <w:sz w:val="18"/>
              </w:rPr>
            </w:pPr>
          </w:p>
        </w:tc>
      </w:tr>
      <w:tr w:rsidR="0044656F" w:rsidTr="0044656F">
        <w:trPr>
          <w:trHeight w:val="268"/>
        </w:trPr>
        <w:tc>
          <w:tcPr>
            <w:tcW w:w="4078" w:type="dxa"/>
          </w:tcPr>
          <w:p w:rsidR="0044656F" w:rsidRDefault="0044656F" w:rsidP="0044656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18.</w:t>
            </w:r>
            <w:r>
              <w:tab/>
              <w:t>Dátum</w:t>
            </w:r>
          </w:p>
        </w:tc>
        <w:tc>
          <w:tcPr>
            <w:tcW w:w="5283" w:type="dxa"/>
          </w:tcPr>
          <w:p w:rsidR="0044656F" w:rsidRDefault="0044656F" w:rsidP="0044656F">
            <w:pPr>
              <w:pStyle w:val="TableParagraph"/>
              <w:rPr>
                <w:sz w:val="18"/>
              </w:rPr>
            </w:pPr>
          </w:p>
        </w:tc>
      </w:tr>
      <w:tr w:rsidR="0044656F" w:rsidTr="0044656F">
        <w:trPr>
          <w:trHeight w:val="268"/>
        </w:trPr>
        <w:tc>
          <w:tcPr>
            <w:tcW w:w="4078" w:type="dxa"/>
          </w:tcPr>
          <w:p w:rsidR="0044656F" w:rsidRDefault="0044656F" w:rsidP="0044656F">
            <w:pPr>
              <w:pStyle w:val="TableParagraph"/>
              <w:tabs>
                <w:tab w:val="left" w:pos="1221"/>
              </w:tabs>
              <w:spacing w:line="244" w:lineRule="exact"/>
              <w:ind w:left="467"/>
            </w:pPr>
            <w:r>
              <w:t>19.</w:t>
            </w:r>
            <w:r>
              <w:tab/>
              <w:t>Podpis</w:t>
            </w:r>
          </w:p>
        </w:tc>
        <w:tc>
          <w:tcPr>
            <w:tcW w:w="5283" w:type="dxa"/>
          </w:tcPr>
          <w:p w:rsidR="0044656F" w:rsidRDefault="0044656F" w:rsidP="0044656F">
            <w:pPr>
              <w:pStyle w:val="TableParagraph"/>
              <w:rPr>
                <w:sz w:val="18"/>
              </w:rPr>
            </w:pPr>
          </w:p>
        </w:tc>
      </w:tr>
    </w:tbl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</w:p>
    <w:p w:rsidR="007120E9" w:rsidRDefault="007120E9">
      <w:pPr>
        <w:pStyle w:val="Zkladntext"/>
        <w:rPr>
          <w:b/>
          <w:sz w:val="20"/>
        </w:rPr>
      </w:pPr>
      <w:bookmarkStart w:id="0" w:name="_GoBack"/>
      <w:bookmarkEnd w:id="0"/>
    </w:p>
    <w:p w:rsidR="007120E9" w:rsidRDefault="007120E9">
      <w:pPr>
        <w:pStyle w:val="Zkladntext"/>
        <w:spacing w:before="11"/>
        <w:rPr>
          <w:b/>
          <w:sz w:val="24"/>
        </w:rPr>
      </w:pPr>
    </w:p>
    <w:p w:rsidR="0006690C" w:rsidRDefault="0006690C">
      <w:pPr>
        <w:pStyle w:val="Zkladntext"/>
        <w:spacing w:before="11"/>
        <w:rPr>
          <w:b/>
          <w:sz w:val="24"/>
        </w:rPr>
      </w:pPr>
    </w:p>
    <w:p w:rsidR="007120E9" w:rsidRDefault="007120E9">
      <w:pPr>
        <w:sectPr w:rsidR="007120E9">
          <w:pgSz w:w="11910" w:h="16840"/>
          <w:pgMar w:top="1340" w:right="1000" w:bottom="280" w:left="1200" w:header="708" w:footer="708" w:gutter="0"/>
          <w:cols w:space="708"/>
        </w:sectPr>
      </w:pPr>
    </w:p>
    <w:p w:rsidR="007120E9" w:rsidRDefault="00F260A4">
      <w:pPr>
        <w:spacing w:before="91"/>
        <w:ind w:left="216"/>
        <w:rPr>
          <w:b/>
        </w:rPr>
      </w:pPr>
      <w:r>
        <w:rPr>
          <w:b/>
        </w:rPr>
        <w:lastRenderedPageBreak/>
        <w:t>Príloha:</w:t>
      </w:r>
    </w:p>
    <w:p w:rsidR="007120E9" w:rsidRDefault="007120E9">
      <w:pPr>
        <w:pStyle w:val="Zkladntext"/>
        <w:spacing w:before="4"/>
        <w:rPr>
          <w:b/>
          <w:sz w:val="20"/>
        </w:rPr>
      </w:pPr>
    </w:p>
    <w:p w:rsidR="007120E9" w:rsidRDefault="00F260A4">
      <w:pPr>
        <w:pStyle w:val="Zkladntext"/>
        <w:ind w:left="216"/>
      </w:pPr>
      <w:r>
        <w:t>Prezenčná listina zo stretnutia pedagogického klubu</w:t>
      </w:r>
    </w:p>
    <w:p w:rsidR="007120E9" w:rsidRDefault="007120E9">
      <w:pPr>
        <w:pStyle w:val="Zkladntext"/>
        <w:rPr>
          <w:sz w:val="24"/>
        </w:rPr>
      </w:pPr>
    </w:p>
    <w:p w:rsidR="007120E9" w:rsidRDefault="007120E9">
      <w:pPr>
        <w:pStyle w:val="Zkladntext"/>
        <w:rPr>
          <w:sz w:val="24"/>
        </w:rPr>
      </w:pPr>
    </w:p>
    <w:p w:rsidR="007120E9" w:rsidRDefault="00F260A4">
      <w:pPr>
        <w:pStyle w:val="Nadpis1"/>
        <w:spacing w:before="198"/>
      </w:pPr>
      <w:r>
        <w:t>Pokyny k vyplneniu Správy o činnosti pedagogického klubu:</w:t>
      </w:r>
    </w:p>
    <w:p w:rsidR="007120E9" w:rsidRDefault="00F260A4">
      <w:pPr>
        <w:spacing w:before="244" w:line="278" w:lineRule="auto"/>
        <w:ind w:left="216" w:right="405"/>
        <w:rPr>
          <w:sz w:val="24"/>
        </w:rPr>
      </w:pPr>
      <w:r>
        <w:rPr>
          <w:sz w:val="24"/>
        </w:rPr>
        <w:t>Prijímateľ vypracuje správu ku každému stretnutiu pedagogického klubu samostatne. Prílohou správy je prezenčná listina účastníkov stretnutia pedagogického klubu.</w:t>
      </w:r>
    </w:p>
    <w:p w:rsidR="007120E9" w:rsidRDefault="007120E9">
      <w:pPr>
        <w:pStyle w:val="Zkladntext"/>
        <w:rPr>
          <w:sz w:val="26"/>
        </w:rPr>
      </w:pPr>
    </w:p>
    <w:p w:rsidR="007120E9" w:rsidRDefault="007120E9">
      <w:pPr>
        <w:pStyle w:val="Zkladntext"/>
        <w:spacing w:before="5"/>
        <w:rPr>
          <w:sz w:val="33"/>
        </w:rPr>
      </w:pP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Prioritná os –</w:t>
      </w:r>
      <w:r>
        <w:rPr>
          <w:spacing w:val="-2"/>
        </w:rPr>
        <w:t xml:space="preserve"> </w:t>
      </w:r>
      <w:r>
        <w:t>Vzdelávanie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8" w:lineRule="auto"/>
        <w:ind w:left="936" w:right="413" w:hanging="360"/>
      </w:pPr>
      <w:r>
        <w:tab/>
        <w:t>V riadku špecifický cieľ – uvedie sa v zmysle zmluvy o poskytnutí nenávratného finančného príspevku (ďalej len "zmluva o</w:t>
      </w:r>
      <w:r>
        <w:rPr>
          <w:spacing w:val="-1"/>
        </w:rPr>
        <w:t xml:space="preserve"> </w:t>
      </w:r>
      <w:r>
        <w:t>NFP")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  <w:tab w:val="left" w:pos="3742"/>
        </w:tabs>
        <w:spacing w:line="276" w:lineRule="auto"/>
        <w:ind w:left="936" w:right="413" w:hanging="360"/>
      </w:pPr>
      <w:r>
        <w:tab/>
        <w:t xml:space="preserve">V riadku </w:t>
      </w:r>
      <w:r>
        <w:rPr>
          <w:spacing w:val="54"/>
        </w:rPr>
        <w:t xml:space="preserve"> </w:t>
      </w:r>
      <w:r>
        <w:t xml:space="preserve">Prijímateľ </w:t>
      </w:r>
      <w:r>
        <w:rPr>
          <w:spacing w:val="54"/>
        </w:rPr>
        <w:t xml:space="preserve"> </w:t>
      </w:r>
      <w:r>
        <w:t>-</w:t>
      </w:r>
      <w:r>
        <w:tab/>
        <w:t>uvedie sa názov prijímateľa podľa zmluvy o poskytnutí nenávratného finančného príspevku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8" w:hanging="360"/>
      </w:pPr>
      <w:r>
        <w:tab/>
        <w:t>V riadku Názov projektu - uvedie sa úplný názov projektu podľa zmluvy NFP, nepoužíva sa skrátený názov</w:t>
      </w:r>
      <w:r>
        <w:rPr>
          <w:spacing w:val="-6"/>
        </w:rPr>
        <w:t xml:space="preserve"> </w:t>
      </w:r>
      <w:r>
        <w:t>projektu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</w:pPr>
      <w:r>
        <w:t>V riadku Kód projektu ITMS2014+ - uvedie sa kód projektu podľa zmluvy</w:t>
      </w:r>
      <w:r>
        <w:rPr>
          <w:spacing w:val="-13"/>
        </w:rPr>
        <w:t xml:space="preserve"> </w:t>
      </w:r>
      <w:r>
        <w:t>NFP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4"/>
      </w:pPr>
      <w:r>
        <w:t>V riadku Názov pedagogického klubu (ďalej aj „klub“) – uvedie sa názov</w:t>
      </w:r>
      <w:r>
        <w:rPr>
          <w:spacing w:val="-6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 w:line="276" w:lineRule="auto"/>
        <w:ind w:left="936" w:right="415" w:hanging="360"/>
        <w:jc w:val="both"/>
      </w:pPr>
      <w:r>
        <w:tab/>
        <w:t>V riadku Dátum stretnutia/zasadnutia klubu - uvedie sa aktuálny dátum stretnutia daného klubu učiteľov, ktorý je totožný s dátumom na prezenčnej</w:t>
      </w:r>
      <w:r>
        <w:rPr>
          <w:spacing w:val="-9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1" w:line="276" w:lineRule="auto"/>
        <w:ind w:left="936" w:right="414" w:hanging="360"/>
        <w:jc w:val="both"/>
      </w:pPr>
      <w:r>
        <w:tab/>
        <w:t>V riadku Miesto stretnutia pedagogického klubu - uvedie sa miesto stretnutia daného klubu učiteľov, ktorý je totožný s miestom konania na prezenčnej</w:t>
      </w:r>
      <w:r>
        <w:rPr>
          <w:spacing w:val="-11"/>
        </w:rPr>
        <w:t xml:space="preserve"> </w:t>
      </w:r>
      <w:r>
        <w:t>listine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76" w:lineRule="auto"/>
        <w:ind w:left="936" w:right="414" w:hanging="360"/>
        <w:jc w:val="both"/>
      </w:pPr>
      <w:r>
        <w:tab/>
        <w:t>V riadku Meno koordinátora pedagogického klubu – uvedie sa celé meno a priezvisko koordinátora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9" w:hanging="360"/>
        <w:jc w:val="both"/>
      </w:pPr>
      <w:r>
        <w:tab/>
        <w:t xml:space="preserve">V riadku Odkaz na webové sídlo zverejnenej správy – uvedie sa odkaz / </w:t>
      </w:r>
      <w:proofErr w:type="spellStart"/>
      <w:r>
        <w:t>link</w:t>
      </w:r>
      <w:proofErr w:type="spellEnd"/>
      <w:r>
        <w:t xml:space="preserve"> na webovú stránku, kde je správa</w:t>
      </w:r>
      <w:r>
        <w:rPr>
          <w:spacing w:val="-3"/>
        </w:rPr>
        <w:t xml:space="preserve"> </w:t>
      </w:r>
      <w:r>
        <w:t>zverejnená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Manažérske zhrnutie – uvedú sa kľúčové slová a stručné zhrnutie stretnutia 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1" w:hanging="360"/>
        <w:jc w:val="both"/>
      </w:pPr>
      <w:r>
        <w:tab/>
        <w:t>V riadku Hlavné body, témy stretnutia, zhrnutie priebehu stretnutia - uvedú sa v bodoch hlavné témy, ktoré boli predmetom stretnutia. Zároveň sa stručne a výstižne popíše priebeh stretnutia</w:t>
      </w:r>
      <w:r>
        <w:rPr>
          <w:spacing w:val="-1"/>
        </w:rPr>
        <w:t xml:space="preserve"> </w:t>
      </w:r>
      <w:r>
        <w:t>klubu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6" w:lineRule="auto"/>
        <w:ind w:left="936" w:right="414" w:hanging="360"/>
        <w:jc w:val="both"/>
      </w:pPr>
      <w:r>
        <w:tab/>
        <w:t>V riadku Závery o odporúčania – uvedú sa závery a odporúčania k témam, ktoré boli predmetom</w:t>
      </w:r>
      <w:r>
        <w:rPr>
          <w:spacing w:val="-4"/>
        </w:rPr>
        <w:t xml:space="preserve"> </w:t>
      </w:r>
      <w:r>
        <w:t>stretnutia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78" w:lineRule="auto"/>
        <w:ind w:left="936" w:right="413" w:hanging="360"/>
        <w:jc w:val="both"/>
      </w:pPr>
      <w:r>
        <w:tab/>
        <w:t>V riadku Vypracoval – uvedie sa celé meno a priezvisko osoby, ktorá správu o činnosti vypracovala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line="249" w:lineRule="exact"/>
        <w:jc w:val="both"/>
      </w:pPr>
      <w:r>
        <w:t>V riadku Dátum – uvedie sa dátum vypracovania správy o</w:t>
      </w:r>
      <w:r>
        <w:rPr>
          <w:spacing w:val="-7"/>
        </w:rPr>
        <w:t xml:space="preserve"> </w:t>
      </w:r>
      <w:r>
        <w:t>činnosti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30"/>
        </w:tabs>
        <w:spacing w:before="31"/>
        <w:jc w:val="both"/>
      </w:pPr>
      <w:r>
        <w:t>V riadku Podpis – osoba, ktorá správu o činnosti vypracovala sa vlastnoručne</w:t>
      </w:r>
      <w:r>
        <w:rPr>
          <w:spacing w:val="44"/>
        </w:rPr>
        <w:t xml:space="preserve"> </w:t>
      </w:r>
      <w:r>
        <w:t>podpíše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71" w:line="278" w:lineRule="auto"/>
        <w:ind w:left="936" w:right="412" w:hanging="360"/>
      </w:pPr>
      <w:r>
        <w:tab/>
        <w:t>V riadku Schválil - uvedie sa celé meno a priezvisko osoby, ktorá správu schválila (koordinátor klubu/vedúci klubu</w:t>
      </w:r>
      <w:r>
        <w:rPr>
          <w:spacing w:val="-3"/>
        </w:rPr>
        <w:t xml:space="preserve"> </w:t>
      </w:r>
      <w:r>
        <w:t>učiteľov)</w:t>
      </w:r>
    </w:p>
    <w:p w:rsidR="007120E9" w:rsidRDefault="00F260A4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line="250" w:lineRule="exact"/>
      </w:pPr>
      <w:r>
        <w:t>V riadku Dátum – uvedie sa dátum schválenia správy o</w:t>
      </w:r>
      <w:r>
        <w:rPr>
          <w:spacing w:val="-10"/>
        </w:rPr>
        <w:t xml:space="preserve"> </w:t>
      </w:r>
      <w:r>
        <w:t>činnosti</w:t>
      </w:r>
    </w:p>
    <w:p w:rsidR="00D45C24" w:rsidRDefault="00F260A4" w:rsidP="00891A8F">
      <w:pPr>
        <w:pStyle w:val="Odsekzoznamu"/>
        <w:numPr>
          <w:ilvl w:val="0"/>
          <w:numId w:val="1"/>
        </w:numPr>
        <w:tabs>
          <w:tab w:val="left" w:pos="1329"/>
          <w:tab w:val="left" w:pos="1330"/>
        </w:tabs>
        <w:spacing w:before="38"/>
      </w:pPr>
      <w:r>
        <w:t>V riadku Podpis – osoba, ktorá správu o činnosti schválila sa vlastnoručne</w:t>
      </w:r>
      <w:r w:rsidRPr="00891A8F">
        <w:rPr>
          <w:spacing w:val="-10"/>
        </w:rPr>
        <w:t xml:space="preserve"> </w:t>
      </w:r>
      <w:r>
        <w:t>podpíše.</w:t>
      </w:r>
    </w:p>
    <w:sectPr w:rsidR="00D45C24" w:rsidSect="00D45C24">
      <w:pgSz w:w="11910" w:h="16840"/>
      <w:pgMar w:top="1400" w:right="10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829F9"/>
    <w:multiLevelType w:val="hybridMultilevel"/>
    <w:tmpl w:val="E550D70E"/>
    <w:lvl w:ilvl="0" w:tplc="C0A89A76">
      <w:start w:val="12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2C52BC5A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1AC828E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0FE2A0B6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07D824B6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E196C040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E496EDB6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E4925948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B164C8F6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abstractNum w:abstractNumId="1" w15:restartNumberingAfterBreak="0">
    <w:nsid w:val="0747608D"/>
    <w:multiLevelType w:val="hybridMultilevel"/>
    <w:tmpl w:val="A558CE1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070041"/>
    <w:multiLevelType w:val="hybridMultilevel"/>
    <w:tmpl w:val="CDF823B2"/>
    <w:lvl w:ilvl="0" w:tplc="E1BA25D2">
      <w:start w:val="1"/>
      <w:numFmt w:val="decimal"/>
      <w:lvlText w:val="%1."/>
      <w:lvlJc w:val="left"/>
      <w:pPr>
        <w:ind w:left="1330" w:hanging="75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sk-SK" w:bidi="sk-SK"/>
      </w:rPr>
    </w:lvl>
    <w:lvl w:ilvl="1" w:tplc="608EBDDE">
      <w:numFmt w:val="bullet"/>
      <w:lvlText w:val="•"/>
      <w:lvlJc w:val="left"/>
      <w:pPr>
        <w:ind w:left="2176" w:hanging="754"/>
      </w:pPr>
      <w:rPr>
        <w:rFonts w:hint="default"/>
        <w:lang w:val="sk-SK" w:eastAsia="sk-SK" w:bidi="sk-SK"/>
      </w:rPr>
    </w:lvl>
    <w:lvl w:ilvl="2" w:tplc="6A802D04">
      <w:numFmt w:val="bullet"/>
      <w:lvlText w:val="•"/>
      <w:lvlJc w:val="left"/>
      <w:pPr>
        <w:ind w:left="3013" w:hanging="754"/>
      </w:pPr>
      <w:rPr>
        <w:rFonts w:hint="default"/>
        <w:lang w:val="sk-SK" w:eastAsia="sk-SK" w:bidi="sk-SK"/>
      </w:rPr>
    </w:lvl>
    <w:lvl w:ilvl="3" w:tplc="81F28398">
      <w:numFmt w:val="bullet"/>
      <w:lvlText w:val="•"/>
      <w:lvlJc w:val="left"/>
      <w:pPr>
        <w:ind w:left="3849" w:hanging="754"/>
      </w:pPr>
      <w:rPr>
        <w:rFonts w:hint="default"/>
        <w:lang w:val="sk-SK" w:eastAsia="sk-SK" w:bidi="sk-SK"/>
      </w:rPr>
    </w:lvl>
    <w:lvl w:ilvl="4" w:tplc="F5DEC98C">
      <w:numFmt w:val="bullet"/>
      <w:lvlText w:val="•"/>
      <w:lvlJc w:val="left"/>
      <w:pPr>
        <w:ind w:left="4686" w:hanging="754"/>
      </w:pPr>
      <w:rPr>
        <w:rFonts w:hint="default"/>
        <w:lang w:val="sk-SK" w:eastAsia="sk-SK" w:bidi="sk-SK"/>
      </w:rPr>
    </w:lvl>
    <w:lvl w:ilvl="5" w:tplc="9C6415D6">
      <w:numFmt w:val="bullet"/>
      <w:lvlText w:val="•"/>
      <w:lvlJc w:val="left"/>
      <w:pPr>
        <w:ind w:left="5523" w:hanging="754"/>
      </w:pPr>
      <w:rPr>
        <w:rFonts w:hint="default"/>
        <w:lang w:val="sk-SK" w:eastAsia="sk-SK" w:bidi="sk-SK"/>
      </w:rPr>
    </w:lvl>
    <w:lvl w:ilvl="6" w:tplc="296C9910">
      <w:numFmt w:val="bullet"/>
      <w:lvlText w:val="•"/>
      <w:lvlJc w:val="left"/>
      <w:pPr>
        <w:ind w:left="6359" w:hanging="754"/>
      </w:pPr>
      <w:rPr>
        <w:rFonts w:hint="default"/>
        <w:lang w:val="sk-SK" w:eastAsia="sk-SK" w:bidi="sk-SK"/>
      </w:rPr>
    </w:lvl>
    <w:lvl w:ilvl="7" w:tplc="A5183464">
      <w:numFmt w:val="bullet"/>
      <w:lvlText w:val="•"/>
      <w:lvlJc w:val="left"/>
      <w:pPr>
        <w:ind w:left="7196" w:hanging="754"/>
      </w:pPr>
      <w:rPr>
        <w:rFonts w:hint="default"/>
        <w:lang w:val="sk-SK" w:eastAsia="sk-SK" w:bidi="sk-SK"/>
      </w:rPr>
    </w:lvl>
    <w:lvl w:ilvl="8" w:tplc="26DC38CA">
      <w:numFmt w:val="bullet"/>
      <w:lvlText w:val="•"/>
      <w:lvlJc w:val="left"/>
      <w:pPr>
        <w:ind w:left="8033" w:hanging="754"/>
      </w:pPr>
      <w:rPr>
        <w:rFonts w:hint="default"/>
        <w:lang w:val="sk-SK" w:eastAsia="sk-SK" w:bidi="sk-SK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E9"/>
    <w:rsid w:val="0006690C"/>
    <w:rsid w:val="00154C42"/>
    <w:rsid w:val="001A57DF"/>
    <w:rsid w:val="001D09EB"/>
    <w:rsid w:val="001E38A2"/>
    <w:rsid w:val="002E58EC"/>
    <w:rsid w:val="003467B4"/>
    <w:rsid w:val="0044656F"/>
    <w:rsid w:val="00472A66"/>
    <w:rsid w:val="004814C7"/>
    <w:rsid w:val="00622323"/>
    <w:rsid w:val="006C5F66"/>
    <w:rsid w:val="007120E9"/>
    <w:rsid w:val="007C7F5A"/>
    <w:rsid w:val="00891A8F"/>
    <w:rsid w:val="009E5DDB"/>
    <w:rsid w:val="00AB2D49"/>
    <w:rsid w:val="00B35DA9"/>
    <w:rsid w:val="00B53E7F"/>
    <w:rsid w:val="00D45C24"/>
    <w:rsid w:val="00D73992"/>
    <w:rsid w:val="00EF0425"/>
    <w:rsid w:val="00F2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34C2E"/>
  <w15:docId w15:val="{83103D8F-89C6-4696-A68C-6947FD82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D45C24"/>
    <w:rPr>
      <w:rFonts w:ascii="Times New Roman" w:eastAsia="Times New Roman" w:hAnsi="Times New Roman" w:cs="Times New Roman"/>
      <w:lang w:val="sk-SK" w:eastAsia="sk-SK" w:bidi="sk-SK"/>
    </w:rPr>
  </w:style>
  <w:style w:type="paragraph" w:styleId="Nadpis1">
    <w:name w:val="heading 1"/>
    <w:basedOn w:val="Normlny"/>
    <w:uiPriority w:val="1"/>
    <w:qFormat/>
    <w:rsid w:val="00D45C24"/>
    <w:pPr>
      <w:spacing w:before="89"/>
      <w:ind w:left="216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rsid w:val="00D45C24"/>
    <w:pPr>
      <w:spacing w:before="91"/>
      <w:ind w:left="1330" w:hanging="754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C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D45C24"/>
  </w:style>
  <w:style w:type="paragraph" w:styleId="Odsekzoznamu">
    <w:name w:val="List Paragraph"/>
    <w:basedOn w:val="Normlny"/>
    <w:uiPriority w:val="1"/>
    <w:qFormat/>
    <w:rsid w:val="00D45C24"/>
    <w:pPr>
      <w:ind w:left="936" w:hanging="360"/>
    </w:pPr>
  </w:style>
  <w:style w:type="paragraph" w:customStyle="1" w:styleId="TableParagraph">
    <w:name w:val="Table Paragraph"/>
    <w:basedOn w:val="Normlny"/>
    <w:uiPriority w:val="1"/>
    <w:qFormat/>
    <w:rsid w:val="00D45C24"/>
  </w:style>
  <w:style w:type="paragraph" w:styleId="Textbubliny">
    <w:name w:val="Balloon Text"/>
    <w:basedOn w:val="Normlny"/>
    <w:link w:val="TextbublinyChar"/>
    <w:uiPriority w:val="99"/>
    <w:semiHidden/>
    <w:unhideWhenUsed/>
    <w:rsid w:val="001A57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57DF"/>
    <w:rPr>
      <w:rFonts w:ascii="Tahoma" w:eastAsia="Times New Roman" w:hAnsi="Tahoma" w:cs="Tahoma"/>
      <w:sz w:val="16"/>
      <w:szCs w:val="16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Vackova</cp:lastModifiedBy>
  <cp:revision>5</cp:revision>
  <dcterms:created xsi:type="dcterms:W3CDTF">2021-09-10T08:32:00Z</dcterms:created>
  <dcterms:modified xsi:type="dcterms:W3CDTF">2021-09-10T08:56:00Z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2019-09-24T00:00:00Z</vt:filetime>
  </property>
</Properties>
</file>