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B" w:rsidRPr="00E92CAB" w:rsidRDefault="00E92CAB" w:rsidP="00E92CAB">
      <w:pPr>
        <w:ind w:left="142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Wymagania edukacyjne z biologii dla klasy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5b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w Zielonkach Parceli. 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na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>Programu</w:t>
      </w:r>
      <w:r w:rsidRPr="00BC02D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nauczania biologii „Puls życia”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</w:t>
      </w:r>
    </w:p>
    <w:tbl>
      <w:tblPr>
        <w:tblW w:w="13608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79"/>
        <w:gridCol w:w="2580"/>
        <w:gridCol w:w="2580"/>
        <w:gridCol w:w="2580"/>
        <w:gridCol w:w="2580"/>
      </w:tblGrid>
      <w:tr w:rsidR="00E92CAB" w:rsidRPr="00D96B10" w:rsidTr="00E92CAB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E92CAB" w:rsidRPr="00D96B10" w:rsidRDefault="00E92CAB" w:rsidP="00FC5341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E92CAB" w:rsidRPr="00D96B10" w:rsidRDefault="00E92CAB" w:rsidP="00FC5341">
            <w:pPr>
              <w:pStyle w:val="TableParagraph"/>
              <w:spacing w:before="89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E92CAB" w:rsidRPr="00BC02D0" w:rsidTr="00E92CA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</w:tcPr>
          <w:p w:rsidR="00E92CAB" w:rsidRPr="00167F83" w:rsidRDefault="00E92CAB" w:rsidP="00FC5341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E92CAB" w:rsidRPr="00D96B10" w:rsidRDefault="00E92CAB" w:rsidP="00FC5341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E92CAB" w:rsidRPr="00D96B10" w:rsidRDefault="00E92CAB" w:rsidP="00FC5341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E92CAB" w:rsidRPr="00D96B10" w:rsidRDefault="00E92CAB" w:rsidP="00FC5341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E92CAB" w:rsidRPr="00D96B10" w:rsidRDefault="00E92CAB" w:rsidP="00FC5341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E92CAB" w:rsidRPr="00D96B10" w:rsidRDefault="00E92CAB" w:rsidP="00FC5341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E92CAB" w:rsidRPr="00BC02D0" w:rsidTr="00E92CAB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2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92CAB" w:rsidRPr="00167F83" w:rsidRDefault="00E92CAB" w:rsidP="00FC5341">
            <w:pPr>
              <w:pStyle w:val="TableParagraph"/>
              <w:spacing w:before="1"/>
              <w:ind w:left="890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I. Biologia jako nauka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E92CAB" w:rsidRPr="00167F83" w:rsidRDefault="00E92CAB" w:rsidP="00FC5341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biologię jako naukę o organizmach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8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czynności życiowe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E92CAB" w:rsidRPr="00167F83" w:rsidRDefault="00E92CAB" w:rsidP="00FC5341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3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przedmiot badań biologii jako nauki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41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wskazane cechy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7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E92CAB" w:rsidRPr="00167F83" w:rsidRDefault="00E92CAB" w:rsidP="00FC5341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4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cechy wspólne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2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czynności życiowe organizmów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E92CAB" w:rsidRPr="00167F83" w:rsidRDefault="00E92CAB" w:rsidP="00FC5341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wszystkie czynności życiowe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hierarchicznie poziomy budowy organizmu roślinnego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organizmu zwierzęcego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9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E92CAB" w:rsidRPr="00167F83" w:rsidRDefault="00E92CAB" w:rsidP="00FC5341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jedność budowy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4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porównuje poziomy organizacji organizmów u roślin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zwierząt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92CAB" w:rsidRPr="00BC02D0" w:rsidTr="00E92CAB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obserwacje</w:t>
            </w:r>
          </w:p>
          <w:p w:rsidR="00E92CAB" w:rsidRPr="00167F83" w:rsidRDefault="00E92CAB" w:rsidP="00FC5341">
            <w:pPr>
              <w:spacing w:before="2" w:line="235" w:lineRule="auto"/>
              <w:ind w:left="226" w:right="1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doświadczenia jako źródła wiedzy biologicznej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źródła wiedzy biologicznej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4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metodą naukową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porównuje obserwację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z doświadczeniem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jakoźródła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wiedzy biologicznej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korzysta ze źródeł wiedzy wskazanych przez nauczyciela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opisu przeprowadza doświadczenie metodą naukową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rozróżnia próbę kontrolną i próbę badawczą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źródła wiedzy biologicznej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32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zalety metody naukowej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przeprowadza doświadczenie metodą naukową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posługuje się właściwymi źródłami wiedzy biologicznej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rozwiązywania wskazanych problemów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5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planuje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przeprowadza doświadczenie metodą naukową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3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krytycznie analizuje informacje pochodzące z różnych źródeł wiedzy biologicznej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39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E92CAB" w:rsidRPr="00BC02D0" w:rsidTr="00E92CAB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pomocą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nauczycielapodaje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nazwy części mikroskopu optycznego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autoSpaceDE w:val="0"/>
              <w:autoSpaceDN w:val="0"/>
              <w:spacing w:before="3" w:after="0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nazwy wskazanych przez nauczyciela części mikroskopu optycznego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8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wykonuje proste preparaty mikroskopowe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8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autoSpaceDE w:val="0"/>
              <w:autoSpaceDN w:val="0"/>
              <w:spacing w:before="65" w:after="0" w:line="235" w:lineRule="auto"/>
              <w:ind w:right="27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opisuje budowę mikroskopu optycznego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3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wykonuje preparaty mikroskopowe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nastawia ostrość mikroskopu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wyszukuje obserwowane elementy</w:t>
            </w:r>
          </w:p>
          <w:p w:rsidR="00E92CAB" w:rsidRPr="00167F83" w:rsidRDefault="00E92CAB" w:rsidP="00FC5341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3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ind w:right="25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5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4"/>
              </w:numPr>
              <w:tabs>
                <w:tab w:val="left" w:pos="226"/>
              </w:tabs>
              <w:autoSpaceDE w:val="0"/>
              <w:autoSpaceDN w:val="0"/>
              <w:spacing w:before="6" w:after="0" w:line="235" w:lineRule="auto"/>
              <w:ind w:righ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wskazuje zalety mikroskopu elektronowego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*</w:t>
            </w:r>
          </w:p>
        </w:tc>
      </w:tr>
    </w:tbl>
    <w:p w:rsidR="00E92CAB" w:rsidRPr="00BC02D0" w:rsidRDefault="00E92CAB" w:rsidP="00E92CAB">
      <w:pPr>
        <w:spacing w:line="235" w:lineRule="auto"/>
        <w:rPr>
          <w:rFonts w:ascii="Calibri" w:hAnsi="Calibri" w:cs="Calibri"/>
          <w:sz w:val="17"/>
        </w:rPr>
        <w:sectPr w:rsidR="00E92CAB" w:rsidRPr="00BC02D0" w:rsidSect="00E92CA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608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79"/>
        <w:gridCol w:w="2580"/>
        <w:gridCol w:w="2580"/>
        <w:gridCol w:w="2580"/>
        <w:gridCol w:w="2580"/>
      </w:tblGrid>
      <w:tr w:rsidR="00E92CAB" w:rsidRPr="00BE0B7D" w:rsidTr="00E92C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E92CAB" w:rsidRPr="00BE0B7D" w:rsidRDefault="00E92CAB" w:rsidP="00FC5341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E92CAB" w:rsidRPr="00BE0B7D" w:rsidTr="00E92C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E92CAB" w:rsidRPr="00BC02D0" w:rsidTr="00E92CAB">
        <w:trPr>
          <w:trHeight w:val="285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</w:p>
          <w:p w:rsidR="00E92CAB" w:rsidRPr="00167F83" w:rsidRDefault="00E92CAB" w:rsidP="00FC5341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II. Budowa i czynności życiowe organizmów</w:t>
            </w:r>
          </w:p>
          <w:p w:rsidR="00E92CAB" w:rsidRPr="00167F83" w:rsidRDefault="00E92CAB" w:rsidP="00FC5341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</w:p>
          <w:p w:rsidR="00E92CAB" w:rsidRPr="00167F83" w:rsidRDefault="00E92CAB" w:rsidP="00FC5341">
            <w:pPr>
              <w:pStyle w:val="TableParagraph"/>
              <w:spacing w:before="1"/>
              <w:ind w:left="1657"/>
              <w:jc w:val="center"/>
              <w:rPr>
                <w:rFonts w:ascii="Calibri" w:hAnsi="Calibri" w:cs="Calibr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trzy najważniejsze pierwiastki budujące organizm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wodę i sole mineralne jako elementy wchodzące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skład organizmu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białka,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cukry,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tłuszcze i kwasy nukleinowe jako składniki organizmu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8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sześć najważniejszych pierwiastków budujących organizm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8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produkty spożywcze, w których występują białka, cukry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tłuszcze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2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wszystkie najważniejsze pierwiastki budujące organizm oraz magnez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wapń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E92CAB" w:rsidRPr="00167F83" w:rsidRDefault="00E92CAB" w:rsidP="00E92CA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="Calibri" w:hAnsi="Calibri" w:cs="Calibri"/>
                <w:spacing w:val="-4"/>
                <w:kern w:val="16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wyjaśnia role wody i soli mineralnych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organizmie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2" w:after="0" w:line="206" w:lineRule="exact"/>
              <w:ind w:left="226" w:right="1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białka,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cukry,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tłuszcze i kwasy nukleinowe jako składniki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organizmui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omawia ich role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8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wykazuje, że związki chemiczne są zbudowane z kilku pierwiastków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funkcje białek, cukrów, tłuszczów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ikwasów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nukleinowych w organizmie i wskazuje produkty spożywcze, w których one występują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Calibri" w:hAnsi="Calibri" w:cs="Calibri"/>
                <w:sz w:val="17"/>
              </w:rPr>
            </w:pPr>
          </w:p>
        </w:tc>
      </w:tr>
      <w:tr w:rsidR="00E92CAB" w:rsidRPr="00BC02D0" w:rsidTr="00E92CAB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pStyle w:val="TableParagraph"/>
              <w:spacing w:before="1"/>
              <w:ind w:left="1657" w:firstLine="0"/>
              <w:rPr>
                <w:rFonts w:ascii="Calibri" w:hAnsi="Calibri" w:cs="Calibri"/>
                <w:b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7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komórkę jako podstawową jednostkę życia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przykłady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organizmówjedno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>-</w:t>
            </w:r>
          </w:p>
          <w:p w:rsidR="00E92CAB" w:rsidRPr="00167F83" w:rsidRDefault="00E92CAB" w:rsidP="00FC5341">
            <w:pPr>
              <w:spacing w:line="204" w:lineRule="exact"/>
              <w:ind w:left="226"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wielokomórkowych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preparat nabłonka przygotowany przez nauczyciela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1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dlaczego komórkę nazywamy podstawową jednostką organizmu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9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organelle komórki zwierzęcej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8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wykonuje preparat nabłonka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kształty komórek zwierzęcych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29"/>
              <w:jc w:val="both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budowę komórki zwierzęcej na podstawie ilustracji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wykonuje preparat nabłonka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8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ilustracji elementy budowy komórki zwierzęcej i omawia ich funkcje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after="0"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wykonuje preparat nabłonka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organelle komórki zwierzęcej i rysuje jej obraz mikroskopowy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8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dowolnego materiału tworzy model komórki, zachowując cechy organelli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50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sprawnie posługuje się mikroskopem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61"/>
              <w:rPr>
                <w:rFonts w:ascii="Calibri" w:hAnsi="Calibri" w:cs="Calibri"/>
                <w:spacing w:val="-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E92CAB" w:rsidRPr="00167F83" w:rsidRDefault="00E92CAB" w:rsidP="00FC5341">
            <w:pPr>
              <w:spacing w:before="3" w:line="235" w:lineRule="auto"/>
              <w:ind w:left="225" w:right="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E92CAB" w:rsidRPr="00BC02D0" w:rsidTr="00E92CAB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left="225" w:right="92"/>
              <w:rPr>
                <w:rFonts w:ascii="Calibri" w:hAnsi="Calibri" w:cs="Calibri"/>
                <w:spacing w:val="-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na podstawie obserwacji preparatów, ilustracji</w:t>
            </w: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br/>
              <w:t xml:space="preserve">i schematów wnioskuje </w:t>
            </w: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br/>
              <w:t>o komórkowej budowie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2" w:after="0" w:line="205" w:lineRule="exact"/>
              <w:ind w:left="225" w:right="92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elementy budowy komórki roślinnej, zwierzęcej, bakteryjnej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i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grzybowej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92"/>
              <w:rPr>
                <w:rFonts w:ascii="Calibri" w:hAnsi="Calibri" w:cs="Calibri"/>
                <w:spacing w:val="-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przykłady komórki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bezjądroweji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jądrowej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9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funkcje elementów komórki roślinnej, zwierzęcej, bakteryjnej i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grzybowej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7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wykonuje preparat moczarki kanadyjskiej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pod mikroskopem organelle wskazane przez nauczyciela</w:t>
            </w:r>
          </w:p>
          <w:p w:rsidR="00E92CAB" w:rsidRPr="00167F83" w:rsidRDefault="00E92CAB" w:rsidP="00FC5341">
            <w:pPr>
              <w:pStyle w:val="TableParagraph"/>
              <w:spacing w:line="204" w:lineRule="exact"/>
              <w:ind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65" w:after="0" w:line="235" w:lineRule="auto"/>
              <w:ind w:right="20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wyjaśnia, czym są komórki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jądrowei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bezjądrowe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oraz podaje ich przykłady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3" w:after="0" w:line="235" w:lineRule="auto"/>
              <w:ind w:right="4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wykonuje preparat moczarki kanadyjskiej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2" w:after="0" w:line="235" w:lineRule="auto"/>
              <w:ind w:right="13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odróżnia pod mikroskopem elementy budowy komórki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1" w:after="0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rolę poszczególnych elementów komórki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3" w:after="0" w:line="235" w:lineRule="auto"/>
              <w:ind w:right="3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rysuje obraz obiektu obserwowanego pod mikroskopem</w:t>
            </w:r>
          </w:p>
          <w:p w:rsidR="00E92CAB" w:rsidRPr="00167F83" w:rsidRDefault="00E92CAB" w:rsidP="00FC5341">
            <w:pPr>
              <w:pStyle w:val="TableParagraph"/>
              <w:spacing w:line="235" w:lineRule="auto"/>
              <w:ind w:left="220" w:right="132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elementy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funkcje budowy komórki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ind w:right="18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7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analizuje różnice między poszczególnymi typami komórek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i wykazuje ich związek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 pełnionymi funkcjami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ind w:right="8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Calibri" w:hAnsi="Calibri" w:cs="Calibri"/>
                <w:sz w:val="17"/>
              </w:rPr>
            </w:pPr>
          </w:p>
        </w:tc>
      </w:tr>
    </w:tbl>
    <w:p w:rsidR="00E92CAB" w:rsidRPr="00BC02D0" w:rsidRDefault="00E92CAB" w:rsidP="00E92CAB">
      <w:pPr>
        <w:spacing w:line="235" w:lineRule="auto"/>
        <w:rPr>
          <w:rFonts w:ascii="Calibri" w:hAnsi="Calibri" w:cs="Calibri"/>
          <w:sz w:val="17"/>
        </w:rPr>
        <w:sectPr w:rsidR="00E92CA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608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79"/>
        <w:gridCol w:w="2580"/>
        <w:gridCol w:w="2580"/>
        <w:gridCol w:w="2580"/>
        <w:gridCol w:w="2580"/>
      </w:tblGrid>
      <w:tr w:rsidR="00E92CAB" w:rsidRPr="00BE0B7D" w:rsidTr="00E92CAB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E92CAB" w:rsidRPr="00BE0B7D" w:rsidRDefault="00E92CAB" w:rsidP="00FC5341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E92CAB" w:rsidRPr="00BE0B7D" w:rsidTr="00E92CA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E92CAB" w:rsidRPr="00BC02D0" w:rsidTr="00E92CAB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sz w:val="15"/>
              </w:rPr>
            </w:pPr>
          </w:p>
          <w:p w:rsidR="00E92CAB" w:rsidRPr="00167F83" w:rsidRDefault="00E92CAB" w:rsidP="00FC5341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II. Budowa i czynności życiowe organizmów</w:t>
            </w:r>
          </w:p>
          <w:p w:rsidR="00E92CAB" w:rsidRPr="00167F83" w:rsidRDefault="00E92CAB" w:rsidP="00FC5341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</w:p>
          <w:p w:rsidR="00E92CAB" w:rsidRPr="00167F83" w:rsidRDefault="00E92CAB" w:rsidP="00FC5341">
            <w:pPr>
              <w:pStyle w:val="TableParagraph"/>
              <w:spacing w:before="1"/>
              <w:ind w:left="3819" w:firstLine="0"/>
              <w:rPr>
                <w:rFonts w:ascii="Calibri" w:hAnsi="Calibri" w:cs="Calibr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7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odżywianie się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samożywność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8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organizmów samożywnych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fotosyntezę jako sposób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odżywiania się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1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substancje biorące udział w fotosyntezie</w:t>
            </w:r>
          </w:p>
          <w:p w:rsidR="00E92CAB" w:rsidRPr="00167F83" w:rsidRDefault="00E92CAB" w:rsidP="00FC5341">
            <w:pPr>
              <w:spacing w:before="1" w:line="235" w:lineRule="auto"/>
              <w:ind w:left="226"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wymienia produkty fotosyntezy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czynnikiniezbędne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do przeprowadzania fotosyntezy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substraty</w:t>
            </w:r>
          </w:p>
          <w:p w:rsidR="00E92CAB" w:rsidRPr="00167F83" w:rsidRDefault="00E92CAB" w:rsidP="00FC5341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produkty fotosyntezy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after="0" w:line="237" w:lineRule="auto"/>
              <w:ind w:right="263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right="2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na czym polega fotosynteza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zależność przebiegu fotosyntezy od obecności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wody,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dwutlenkuwęgla</w:t>
            </w:r>
            <w:proofErr w:type="spellEnd"/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i światła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45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schematycznie zapisuje i omawia przebieg fotosyntezy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2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opisu przeprowadza doświadczenie wykazujące wpływ dwutlenku węgla</w:t>
            </w:r>
          </w:p>
          <w:p w:rsidR="00E92CAB" w:rsidRPr="00167F83" w:rsidRDefault="00E92CAB" w:rsidP="00FC5341">
            <w:pPr>
              <w:spacing w:line="207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1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przystosowanie roślin do przeprowadzania fotosyntezy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7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zdobytej wcześniej wiedzy wskazuje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różnych warzywach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i owocach materiały zapasowe jako produkty fotosyntezy</w:t>
            </w:r>
          </w:p>
        </w:tc>
      </w:tr>
      <w:tr w:rsidR="00E92CAB" w:rsidRPr="00BC02D0" w:rsidTr="00E92CAB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7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cudzożywność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organizmów cudzożywnych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rodzaje cudzożywności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krótko opisuje różne sposoby odżywiania się zwierząt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w jaki sposób wskazany organizm cudzożywny pobiera pokarm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wybrane sposoby cudzożywności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przykłady organizmów należących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do różnych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gruporganizmów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cudzożywnych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1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rodzaje cudzożywności występujące u różnych grup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1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5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znaczenie organizmów odżywiających się martwą substancją organiczną</w:t>
            </w:r>
          </w:p>
          <w:p w:rsidR="00E92CAB" w:rsidRPr="00167F83" w:rsidRDefault="00E92CAB" w:rsidP="00E92CAB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br/>
              <w:t xml:space="preserve">i </w:t>
            </w:r>
            <w:proofErr w:type="spellStart"/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półpasożytniczych</w:t>
            </w:r>
            <w:proofErr w:type="spellEnd"/>
          </w:p>
        </w:tc>
      </w:tr>
      <w:tr w:rsidR="00E92CAB" w:rsidRPr="00BC02D0" w:rsidTr="00E92CAB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82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określa, czym jest oddychanie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sposoby oddychania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wyróżnia oddychanie tlenowe i fermentację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autoSpaceDE w:val="0"/>
              <w:autoSpaceDN w:val="0"/>
              <w:spacing w:before="1" w:after="0" w:line="235" w:lineRule="auto"/>
              <w:ind w:left="225" w:right="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organizmy uzyskujące energię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z oddychania tlenowego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fermentacji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że produktem fermentacji drożdży jest dwutlenek węgla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mitochondrium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9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znaczenie oddychania komórkowego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różnice w miejscu przebiegu utleniania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i fermentacji w komórce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5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narządy wymiany gazowej zwierząt lądowych i wodnych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schematycznie zapisuje przebieg oddychania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0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warunki przebiegu oddychania i fermentacji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wymianę gazową u roślin i zwierząt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autoSpaceDE w:val="0"/>
              <w:autoSpaceDN w:val="0"/>
              <w:spacing w:before="2" w:after="0" w:line="235" w:lineRule="auto"/>
              <w:ind w:right="2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left="225" w:right="5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zapis przebiegu oddychania tlenowego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 zapisem przebiegu fermentacji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E92CAB" w:rsidRPr="00BC02D0" w:rsidRDefault="00E92CAB" w:rsidP="00E92CAB">
      <w:pPr>
        <w:spacing w:line="204" w:lineRule="exact"/>
        <w:rPr>
          <w:rFonts w:ascii="Calibri" w:hAnsi="Calibri" w:cs="Calibri"/>
          <w:sz w:val="17"/>
        </w:rPr>
        <w:sectPr w:rsidR="00E92CA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608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79"/>
        <w:gridCol w:w="2580"/>
        <w:gridCol w:w="2580"/>
        <w:gridCol w:w="2580"/>
        <w:gridCol w:w="2580"/>
      </w:tblGrid>
      <w:tr w:rsidR="00E92CAB" w:rsidRPr="00BE0B7D" w:rsidTr="00E92C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E92CAB" w:rsidRPr="00BE0B7D" w:rsidRDefault="00E92CAB" w:rsidP="00FC5341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E92CAB" w:rsidRPr="00BE0B7D" w:rsidTr="00E92C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E92CAB" w:rsidRPr="00BC02D0" w:rsidTr="00E92CAB">
        <w:trPr>
          <w:trHeight w:val="21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sz w:val="15"/>
              </w:rPr>
            </w:pPr>
          </w:p>
          <w:p w:rsidR="00E92CAB" w:rsidRPr="00167F83" w:rsidRDefault="00E92CAB" w:rsidP="00FC5341">
            <w:pPr>
              <w:pStyle w:val="TableParagraph"/>
              <w:spacing w:before="1"/>
              <w:ind w:left="170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 xml:space="preserve">III. Wirusy, bakterie, </w:t>
            </w:r>
            <w:proofErr w:type="spellStart"/>
            <w:r w:rsidRPr="00167F83">
              <w:rPr>
                <w:rFonts w:ascii="Calibri" w:hAnsi="Calibri" w:cs="Calibri"/>
                <w:b/>
                <w:sz w:val="17"/>
              </w:rPr>
              <w:t>protisty</w:t>
            </w:r>
            <w:proofErr w:type="spellEnd"/>
            <w:r w:rsidRPr="00167F83">
              <w:rPr>
                <w:rFonts w:ascii="Calibri" w:hAnsi="Calibri" w:cs="Calibri"/>
                <w:b/>
                <w:sz w:val="17"/>
              </w:rPr>
              <w:t xml:space="preserve"> i grzyby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47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jednostki klasyfikacji biologicznej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nazwy królestw organizmów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3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zajmuje się systematyka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definicję gatunku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hierarchiczną strukturę jednostek klasyfikacji biologicznej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2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wskazane królestwo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7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przyporządkowuje organizm do królestwa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wcześniejsze i współczesne zasady klasyfikacji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zasady nadawania nazw gatunkom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2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przedstawia cechy organizmów,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napodstawie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których można je zaklasyfikować do danego królestwa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uzasadnia konieczność klasyfikacji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jednostki klasyfikacji zwierząt</w:t>
            </w:r>
          </w:p>
          <w:p w:rsidR="00E92CAB" w:rsidRPr="00167F83" w:rsidRDefault="00E92CAB" w:rsidP="00FC5341">
            <w:pPr>
              <w:spacing w:before="1" w:line="235" w:lineRule="auto"/>
              <w:ind w:left="226" w:right="31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jednostkami klasyfikacji roślin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7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pomocą nauczyciela korzysta z różnych kluczy do oznaczania organizmów żyjących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najbliższej okolicy</w:t>
            </w:r>
          </w:p>
        </w:tc>
      </w:tr>
      <w:tr w:rsidR="00E92CAB" w:rsidRPr="00BC02D0" w:rsidTr="00E92CAB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krótko wyjaśnia, dlaczego wirusy nie są organizmami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miejsca występowania wirusów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bakterii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formy morfologiczne bakterii</w:t>
            </w:r>
          </w:p>
          <w:p w:rsidR="00E92CAB" w:rsidRPr="00167F83" w:rsidRDefault="00E92CAB" w:rsidP="00FC5341">
            <w:pPr>
              <w:pStyle w:val="TableParagraph"/>
              <w:spacing w:line="206" w:lineRule="exact"/>
              <w:ind w:left="218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2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różnorodność form morfologicznych bakterii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2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cechy budowy wirusów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bakterii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1" w:after="0" w:line="235" w:lineRule="auto"/>
              <w:ind w:right="34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cechy,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którymi wirusy różnią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sięod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organizmów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3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wirusów i bakterii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autoSpaceDE w:val="0"/>
              <w:autoSpaceDN w:val="0"/>
              <w:spacing w:before="65" w:after="0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wykazuje, dlaczego wirusy nie są organizmami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autoSpaceDE w:val="0"/>
              <w:autoSpaceDN w:val="0"/>
              <w:spacing w:before="2" w:after="0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formy morfologiczne bakterii widoczne w preparacie mikroskopowym</w:t>
            </w:r>
          </w:p>
          <w:p w:rsidR="00E92CAB" w:rsidRPr="00167F83" w:rsidRDefault="00E92CAB" w:rsidP="00FC5341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lub na ilustracji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autoSpaceDE w:val="0"/>
              <w:autoSpaceDN w:val="0"/>
              <w:spacing w:before="1" w:after="0" w:line="235" w:lineRule="auto"/>
              <w:ind w:right="101"/>
              <w:rPr>
                <w:rFonts w:ascii="Calibri" w:hAnsi="Calibri" w:cs="Calibri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wpływ bakterii na organizm człowieka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drogi wnikania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wirusówi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bakterii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do organizmu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1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prezentuje wszystkie czynności życiowe bakterii</w:t>
            </w:r>
          </w:p>
          <w:p w:rsidR="00E92CAB" w:rsidRPr="00167F83" w:rsidRDefault="00E92CAB" w:rsidP="00E92CA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ocenia znaczenie wirusów i bakterii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w przyrodzie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przeprowadza doświadczenie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 samodzielnym</w:t>
            </w:r>
          </w:p>
          <w:p w:rsidR="00E92CAB" w:rsidRPr="00167F83" w:rsidRDefault="00E92CAB" w:rsidP="00FC5341">
            <w:pPr>
              <w:spacing w:line="205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otrzymywaniem jogurtu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choroby wirusowe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i bakteryjne, wskazuje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drogiich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przenoszenia oraz zasady zapobiegania tym chorobom</w:t>
            </w:r>
          </w:p>
          <w:p w:rsidR="00E92CAB" w:rsidRPr="00167F83" w:rsidRDefault="00E92CAB" w:rsidP="00FC5341">
            <w:pPr>
              <w:pStyle w:val="TableParagraph"/>
              <w:spacing w:line="235" w:lineRule="auto"/>
              <w:ind w:right="393"/>
              <w:rPr>
                <w:rFonts w:ascii="Calibri" w:hAnsi="Calibri" w:cs="Calibri"/>
                <w:sz w:val="17"/>
              </w:rPr>
            </w:pPr>
          </w:p>
        </w:tc>
      </w:tr>
      <w:tr w:rsidR="00E92CAB" w:rsidRPr="00BC02D0" w:rsidTr="00E92CAB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formy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miejsca występowania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grupy organizmów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należącychdo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pomocą nauczyciela wyszukuje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</w:p>
          <w:p w:rsidR="00E92CAB" w:rsidRPr="00167F83" w:rsidRDefault="00E92CAB" w:rsidP="00FC5341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 preparacie   obserwowanym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wykazuje różnorodność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2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69" w:after="0" w:line="230" w:lineRule="auto"/>
              <w:ind w:right="3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charakteryzuje wskazane grupy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1" w:after="0" w:line="230" w:lineRule="auto"/>
              <w:ind w:right="20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2" w:after="0" w:line="230" w:lineRule="auto"/>
              <w:ind w:right="-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opisuje czynności życiowe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– oddychanie, odżywianie, rozmnażanie się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after="0" w:line="199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zakłada hodowlę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niewielką pomocą nauczyciela wyszukuje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w preparacie obserwowanym pod mikroskopem</w:t>
            </w:r>
          </w:p>
          <w:p w:rsidR="00E92CAB" w:rsidRPr="00167F83" w:rsidRDefault="00E92CAB" w:rsidP="00FC5341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64" w:after="0" w:line="235" w:lineRule="auto"/>
              <w:ind w:right="3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3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zakłada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hodowlęprotistów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, rozpoznaje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pod mikroskopem, rysuje</w:t>
            </w:r>
          </w:p>
          <w:p w:rsidR="00E92CAB" w:rsidRPr="00167F83" w:rsidRDefault="00E92CAB" w:rsidP="00FC5341">
            <w:pPr>
              <w:spacing w:before="2" w:line="235" w:lineRule="auto"/>
              <w:ind w:left="225" w:right="2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64" w:after="0" w:line="235" w:lineRule="auto"/>
              <w:ind w:right="6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oraz zasady zapobiegania tym chorobom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6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4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zakłada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hodowlęprotistów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, wyszukuje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protisty</w:t>
            </w:r>
            <w:proofErr w:type="spellEnd"/>
          </w:p>
          <w:p w:rsidR="00E92CAB" w:rsidRPr="00167F83" w:rsidRDefault="00E92CAB" w:rsidP="00FC5341">
            <w:pPr>
              <w:spacing w:before="2" w:line="235" w:lineRule="auto"/>
              <w:ind w:left="225"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 obrazie mikroskopowym, rysuje i opisuje budowę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protistów</w:t>
            </w:r>
            <w:proofErr w:type="spellEnd"/>
          </w:p>
        </w:tc>
      </w:tr>
    </w:tbl>
    <w:p w:rsidR="00E92CAB" w:rsidRPr="00BC02D0" w:rsidRDefault="00E92CAB" w:rsidP="00E92CAB">
      <w:pPr>
        <w:spacing w:line="235" w:lineRule="auto"/>
        <w:rPr>
          <w:rFonts w:ascii="Calibri" w:hAnsi="Calibri" w:cs="Calibri"/>
          <w:sz w:val="17"/>
        </w:rPr>
        <w:sectPr w:rsidR="00E92CA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E92CAB" w:rsidRPr="003E7E12" w:rsidRDefault="00E92CAB" w:rsidP="00E92CAB">
      <w:pPr>
        <w:tabs>
          <w:tab w:val="left" w:pos="340"/>
        </w:tabs>
        <w:spacing w:line="440" w:lineRule="atLeast"/>
        <w:jc w:val="both"/>
        <w:rPr>
          <w:rFonts w:ascii="Calibri" w:hAnsi="Calibri" w:cs="AgendaPl Bold"/>
          <w:bCs/>
        </w:rPr>
      </w:pP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lastRenderedPageBreak/>
        <w:t>Wymagania edukacyjne z biologii dla klasy 5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>b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w Zielonkach Parceli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na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>Programu</w:t>
      </w:r>
      <w:r w:rsidRPr="00BC02D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nauczania biologii „Puls życia”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roczna </w:t>
      </w:r>
      <w:r>
        <w:rPr>
          <w:rFonts w:ascii="Calibri" w:hAnsi="Calibri" w:cs="AgendaPl Bold"/>
          <w:bCs/>
        </w:rPr>
        <w:t xml:space="preserve">(na ocenę roczną </w:t>
      </w:r>
      <w:r w:rsidR="00102127">
        <w:rPr>
          <w:rFonts w:ascii="Calibri" w:hAnsi="Calibri" w:cs="AgendaPl Bold"/>
          <w:bCs/>
        </w:rPr>
        <w:t xml:space="preserve">uczeń pracuje </w:t>
      </w:r>
      <w:r>
        <w:rPr>
          <w:rFonts w:ascii="Calibri" w:hAnsi="Calibri" w:cs="AgendaPl Bold"/>
          <w:bCs/>
        </w:rPr>
        <w:t xml:space="preserve"> cały rok, więc  na ocenę roczną obowiązują również  wymagania śródroczne)</w:t>
      </w:r>
    </w:p>
    <w:p w:rsidR="00E92CAB" w:rsidRDefault="00E92CAB" w:rsidP="00E92CAB"/>
    <w:tbl>
      <w:tblPr>
        <w:tblW w:w="13608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79"/>
        <w:gridCol w:w="2580"/>
        <w:gridCol w:w="2580"/>
        <w:gridCol w:w="2580"/>
        <w:gridCol w:w="2580"/>
      </w:tblGrid>
      <w:tr w:rsidR="00E92CAB" w:rsidRPr="00BC02D0" w:rsidTr="00E92CAB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92CAB" w:rsidRPr="00BE0B7D" w:rsidRDefault="00E92CAB" w:rsidP="00FC5341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E92CAB" w:rsidRPr="00BC02D0" w:rsidTr="00E92CAB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E92CAB" w:rsidRPr="00BE0B7D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E92CAB" w:rsidRPr="00BE0B7D" w:rsidRDefault="00E92CAB" w:rsidP="00FC5341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E92CAB" w:rsidRPr="00BC02D0" w:rsidTr="00E92CAB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E92CAB" w:rsidRPr="00167F83" w:rsidRDefault="00E92CAB" w:rsidP="00FC5341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 xml:space="preserve">III. Wirusy, bakterie, </w:t>
            </w:r>
            <w:proofErr w:type="spellStart"/>
            <w:r w:rsidRPr="00167F83">
              <w:rPr>
                <w:rFonts w:ascii="Calibri" w:hAnsi="Calibri" w:cs="Calibri"/>
                <w:b/>
                <w:sz w:val="17"/>
              </w:rPr>
              <w:t>protisty</w:t>
            </w:r>
            <w:proofErr w:type="spellEnd"/>
            <w:r w:rsidRPr="00167F83">
              <w:rPr>
                <w:rFonts w:ascii="Calibri" w:hAnsi="Calibri" w:cs="Calibri"/>
                <w:b/>
                <w:sz w:val="17"/>
              </w:rPr>
              <w:t xml:space="preserve"> i grzyby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środowiska życia grzybów i porostów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grzybów i porostów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1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okazu naturalnego lub ilustracji opisuje budowę grzybów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1" w:after="0" w:line="237" w:lineRule="auto"/>
              <w:ind w:right="131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wymienia sposoby rozmnażania się grzybów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right="2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cechy pozwalające zaklasyfikować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organizmdo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grzybów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wskazaną czynność życiową grzybów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7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przykłady znaczenia grzybów w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przyrodziei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dla człowieka</w:t>
            </w:r>
          </w:p>
          <w:p w:rsidR="00E92CAB" w:rsidRPr="00167F83" w:rsidRDefault="00E92CAB" w:rsidP="00FC5341">
            <w:pPr>
              <w:pStyle w:val="TableParagraph"/>
              <w:spacing w:line="235" w:lineRule="auto"/>
              <w:ind w:right="27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wykazuje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znaczeniegrzybów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w przyrodzie i dla człowieka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7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różnorodność budowy grzybów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wyjaśnia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sposobyoddychania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i odżywiania się grzybów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1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znaczenie poszczególnych komponentów w budowie plechy porostu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44"/>
              <w:jc w:val="both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różne formy morfologiczne porostów i podaje ich nazwy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8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opisuje czynności życiowe grzybów – odżywianie, oddychanie i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rozmnażanie się</w:t>
            </w:r>
          </w:p>
          <w:p w:rsidR="00E92CAB" w:rsidRPr="00167F83" w:rsidRDefault="00E92CAB" w:rsidP="00FC534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01"/>
              <w:rPr>
                <w:rFonts w:ascii="Calibri" w:hAnsi="Calibri" w:cs="Calibri"/>
                <w:spacing w:val="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br/>
              <w:t>i dla człowieka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left="226" w:right="201"/>
              <w:rPr>
                <w:rFonts w:ascii="Calibri" w:hAnsi="Calibri" w:cs="Calibri"/>
                <w:spacing w:val="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 xml:space="preserve">proponuje sposób </w:t>
            </w: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br/>
              <w:t xml:space="preserve">badania czystości </w:t>
            </w:r>
            <w:proofErr w:type="spellStart"/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>powietrzana</w:t>
            </w:r>
            <w:proofErr w:type="spellEnd"/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 xml:space="preserve"> podstawie informacji o wrażliwości porostów </w:t>
            </w: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br/>
              <w:t>na zanieczyszczenia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E92CAB" w:rsidRPr="00BC02D0" w:rsidTr="00E92CAB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E92CAB" w:rsidRPr="00167F83" w:rsidRDefault="00E92CAB" w:rsidP="00FC5341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tkanka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podstawowe rodzaje tkanek roślinnych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rozpoznaje na ilustracji tkanki roślinne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najważniejsze funkcje wskazanych tkanek roślinnych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4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rozmieszczenie wskazanych tkanek</w:t>
            </w:r>
          </w:p>
          <w:p w:rsidR="00E92CAB" w:rsidRPr="00167F83" w:rsidRDefault="00E92CAB" w:rsidP="00FC5341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 organizmie roślinnym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2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ilustracji rodzaje tkanek roślinnych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cechy adaptacyjne tkanek roślinnych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pełnienia określonych funkcji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opisu rozpoznaje wskazane tkanki roślinne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rodzaje tkanek roślinnych obserwowanych pod mikroskopem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7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pełnionych funkcji</w:t>
            </w:r>
          </w:p>
          <w:p w:rsidR="00E92CAB" w:rsidRPr="00167F83" w:rsidRDefault="00E92CAB" w:rsidP="00FC5341">
            <w:pPr>
              <w:pStyle w:val="TableParagraph"/>
              <w:spacing w:line="235" w:lineRule="auto"/>
              <w:ind w:right="227" w:firstLine="0"/>
              <w:rPr>
                <w:rFonts w:ascii="Calibri" w:hAnsi="Calibri" w:cs="Calibri"/>
                <w:sz w:val="17"/>
              </w:rPr>
            </w:pPr>
          </w:p>
        </w:tc>
      </w:tr>
      <w:tr w:rsidR="00E92CAB" w:rsidRPr="00BC02D0" w:rsidTr="00E92CAB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E92CAB" w:rsidRPr="00167F83" w:rsidRDefault="00E92CAB" w:rsidP="00FC5341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podstawowe funkcje korzenia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after="0" w:line="237" w:lineRule="auto"/>
              <w:ind w:right="273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rozpoznaje systemy korzeniowe</w:t>
            </w:r>
          </w:p>
          <w:p w:rsidR="00E92CAB" w:rsidRPr="00167F83" w:rsidRDefault="00E92CAB" w:rsidP="00FC5341">
            <w:p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ilustracjach modyfikacje korzeni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budowęzewnętrzną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korzenia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jego podział</w:t>
            </w:r>
          </w:p>
          <w:p w:rsidR="00E92CAB" w:rsidRPr="00167F83" w:rsidRDefault="00E92CAB" w:rsidP="00FC5341">
            <w:pPr>
              <w:spacing w:line="206" w:lineRule="exact"/>
              <w:ind w:left="226"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związek modyfikacji korzenia</w:t>
            </w:r>
          </w:p>
          <w:p w:rsidR="00E92CAB" w:rsidRPr="00167F83" w:rsidRDefault="00E92CAB" w:rsidP="00FC5341">
            <w:pPr>
              <w:spacing w:before="2" w:line="235" w:lineRule="auto"/>
              <w:ind w:left="225" w:right="1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adaptacją do środowiska zajmowanego przez roślinę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left="217"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opisuje przyrost korzenia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after="0" w:line="235" w:lineRule="auto"/>
              <w:ind w:left="225" w:right="188"/>
              <w:rPr>
                <w:rFonts w:ascii="Calibri" w:hAnsi="Calibri" w:cs="Calibri"/>
                <w:color w:val="231F20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wykorzystuje wiedzę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 tkankach do wyjaśnienia sposobu pobierania wody przez roślinę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1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E92CAB" w:rsidRPr="00BC02D0" w:rsidRDefault="00E92CAB" w:rsidP="00E92CAB">
      <w:pPr>
        <w:spacing w:line="235" w:lineRule="auto"/>
        <w:rPr>
          <w:rFonts w:ascii="Calibri" w:hAnsi="Calibri" w:cs="Calibri"/>
          <w:sz w:val="17"/>
        </w:rPr>
        <w:sectPr w:rsidR="00E92CA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608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79"/>
        <w:gridCol w:w="2580"/>
        <w:gridCol w:w="2580"/>
        <w:gridCol w:w="2580"/>
        <w:gridCol w:w="2580"/>
      </w:tblGrid>
      <w:tr w:rsidR="00E92CAB" w:rsidRPr="00BC02D0" w:rsidTr="00E92CA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E92CAB" w:rsidRPr="00E61118" w:rsidRDefault="00E92CAB" w:rsidP="00FC5341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92CAB" w:rsidRPr="00E61118" w:rsidRDefault="00E92CAB" w:rsidP="00FC5341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E92CAB" w:rsidRPr="00BC02D0" w:rsidTr="00E92CA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2CAB" w:rsidRPr="00E61118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E61118" w:rsidRDefault="00E92CAB" w:rsidP="00FC5341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E61118" w:rsidRDefault="00E92CAB" w:rsidP="00FC5341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E61118" w:rsidRDefault="00E92CAB" w:rsidP="00FC5341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E61118" w:rsidRDefault="00E92CAB" w:rsidP="00FC5341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E61118" w:rsidRDefault="00E92CAB" w:rsidP="00FC5341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E92CAB" w:rsidRPr="00BC02D0" w:rsidTr="00E92CAB">
        <w:trPr>
          <w:trHeight w:val="158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92CAB" w:rsidRPr="00167F83" w:rsidRDefault="00E92CAB" w:rsidP="00FC5341">
            <w:pPr>
              <w:pStyle w:val="TableParagraph"/>
              <w:spacing w:before="1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nazwy elementów budowy zewnętrznej pędu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after="0" w:line="206" w:lineRule="exact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funkcje łodygi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8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różnicę między pędem a łodygą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części łodygi roślin zielnych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funkcje poszczególnych elementów pędu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okazie roślinnym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lub ilustracji wskazuje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9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left="225"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wykorzystuje wiedzę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 tkankach do wyjaśniania budowy i funkcji łodygi</w:t>
            </w:r>
          </w:p>
          <w:p w:rsidR="00E92CAB" w:rsidRPr="00167F83" w:rsidRDefault="00E92CAB" w:rsidP="00FC5341">
            <w:pPr>
              <w:rPr>
                <w:rFonts w:ascii="Calibri" w:hAnsi="Calibri" w:cs="Calibri"/>
              </w:rPr>
            </w:pPr>
          </w:p>
        </w:tc>
      </w:tr>
      <w:tr w:rsidR="00E92CAB" w:rsidRPr="00BC02D0" w:rsidTr="00E92CAB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funkcje liści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7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elementy budowy liścia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8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2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materiale zielnikowym lub ilustracji wykazuje związek budowy liścia</w:t>
            </w:r>
          </w:p>
          <w:p w:rsidR="00E92CAB" w:rsidRPr="00167F83" w:rsidRDefault="00E92CAB" w:rsidP="00FC5341">
            <w:pPr>
              <w:spacing w:before="3" w:line="235" w:lineRule="auto"/>
              <w:ind w:left="225" w:right="30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autoSpaceDE w:val="0"/>
              <w:autoSpaceDN w:val="0"/>
              <w:spacing w:before="65" w:after="0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22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modyfikacje liści ze względu na środowisko zajmowane przez roślinę</w:t>
            </w:r>
          </w:p>
          <w:p w:rsidR="00E92CAB" w:rsidRPr="00167F83" w:rsidRDefault="00E92CAB" w:rsidP="00FC5341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wykorzystuje wiedzę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 tkankach do wyjaśniania budowy i funkcji liści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Calibri" w:hAnsi="Calibri" w:cs="Calibri"/>
                <w:sz w:val="17"/>
              </w:rPr>
            </w:pPr>
          </w:p>
        </w:tc>
      </w:tr>
      <w:tr w:rsidR="00E92CAB" w:rsidRPr="00BC02D0" w:rsidTr="00E92CAB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92CAB" w:rsidRPr="00167F83" w:rsidRDefault="00E92CAB" w:rsidP="00FC5341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rozpoznaje mchy wśród innych roślin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50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autoSpaceDE w:val="0"/>
              <w:autoSpaceDN w:val="0"/>
              <w:spacing w:before="70" w:after="0" w:line="235" w:lineRule="auto"/>
              <w:ind w:right="2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nazwy elementów budowy mchów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E92CAB" w:rsidRPr="00167F83" w:rsidRDefault="00E92CAB" w:rsidP="00FC5341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rozpoznaje elementy budowy mchów</w:t>
            </w:r>
          </w:p>
          <w:p w:rsidR="00E92CAB" w:rsidRPr="00167F83" w:rsidRDefault="00E92CAB" w:rsidP="00FC5341">
            <w:pPr>
              <w:spacing w:line="205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wyjaśnia ich funkcje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after="0" w:line="237" w:lineRule="auto"/>
              <w:ind w:right="447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analizuje cykl rozwojowy mchów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right="8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znaczenie mchów w przyrodzie i dla człowieka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4"/>
              </w:numPr>
              <w:tabs>
                <w:tab w:val="left" w:pos="225"/>
              </w:tabs>
              <w:autoSpaceDE w:val="0"/>
              <w:autoSpaceDN w:val="0"/>
              <w:spacing w:before="1" w:after="0" w:line="235" w:lineRule="auto"/>
              <w:ind w:right="1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9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dlaczego mchy uważane są za najprostsze rośliny lądowe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6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samodzielnie planuje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przeprowadza</w:t>
            </w:r>
          </w:p>
          <w:p w:rsidR="00E92CAB" w:rsidRPr="00167F83" w:rsidRDefault="00E92CAB" w:rsidP="00FC5341">
            <w:pPr>
              <w:spacing w:before="2" w:line="235" w:lineRule="auto"/>
              <w:ind w:left="226" w:right="1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doświadczenie wykazujące zdolność wchłaniania wody przez mchy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informacji</w:t>
            </w:r>
          </w:p>
          <w:p w:rsidR="00E92CAB" w:rsidRPr="00167F83" w:rsidRDefault="00E92CAB" w:rsidP="00FC5341">
            <w:pPr>
              <w:spacing w:before="1" w:line="235" w:lineRule="auto"/>
              <w:ind w:left="226"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 budowie mchów wykazuje ich rolę w przyrodzie</w:t>
            </w:r>
          </w:p>
          <w:p w:rsidR="00E92CAB" w:rsidRPr="00167F83" w:rsidRDefault="00E92CAB" w:rsidP="00FC5341">
            <w:pPr>
              <w:tabs>
                <w:tab w:val="left" w:pos="225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</w:rPr>
            </w:pPr>
          </w:p>
        </w:tc>
      </w:tr>
      <w:tr w:rsidR="00E92CAB" w:rsidRPr="00BC02D0" w:rsidTr="00E92CAB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paprotników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rozpoznaje paprotniki wśród innych roślin</w:t>
            </w:r>
          </w:p>
          <w:p w:rsidR="00E92CAB" w:rsidRPr="00167F83" w:rsidRDefault="00E92CAB" w:rsidP="00FC5341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nazwy organów paproci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1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rolę poszczególnych organów paprotników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rozpoznaje, korzystając</w:t>
            </w:r>
          </w:p>
          <w:p w:rsidR="00E92CAB" w:rsidRPr="00167F83" w:rsidRDefault="00E92CAB" w:rsidP="00FC5341">
            <w:pPr>
              <w:spacing w:before="1" w:line="235" w:lineRule="auto"/>
              <w:ind w:left="226" w:right="7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znaczenie paprotników w przyrodzie i dla człowieka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42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rozpoznaje, korzystając z atlasów roślin, pięć gatunków rodzimych paprotników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1" w:after="0" w:line="237" w:lineRule="auto"/>
              <w:ind w:right="100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wykazuje różnorodność organizmów zaliczanych do paprotników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42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1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budowę poszczególnych organów u paprotników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wykonuje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portfolio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dotyczące różnorodności paprotników</w:t>
            </w:r>
          </w:p>
        </w:tc>
      </w:tr>
    </w:tbl>
    <w:p w:rsidR="00E92CAB" w:rsidRPr="00BC02D0" w:rsidRDefault="00E92CAB" w:rsidP="00E92CAB">
      <w:pPr>
        <w:spacing w:line="235" w:lineRule="auto"/>
        <w:rPr>
          <w:rFonts w:ascii="Calibri" w:hAnsi="Calibri" w:cs="Calibri"/>
          <w:sz w:val="17"/>
        </w:rPr>
        <w:sectPr w:rsidR="00E92CA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892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2631"/>
        <w:gridCol w:w="2631"/>
        <w:gridCol w:w="2631"/>
        <w:gridCol w:w="2631"/>
        <w:gridCol w:w="2644"/>
      </w:tblGrid>
      <w:tr w:rsidR="00E92CAB" w:rsidRPr="00107A97" w:rsidTr="00E92CAB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E92CAB" w:rsidRPr="00107A97" w:rsidRDefault="00E92CAB" w:rsidP="00FC5341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E92CAB" w:rsidRPr="00107A97" w:rsidRDefault="00E92CAB" w:rsidP="00FC5341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E92CAB" w:rsidRPr="00BC02D0" w:rsidTr="00E92CA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2CAB" w:rsidRPr="00167F83" w:rsidRDefault="00E92CAB" w:rsidP="00FC5341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107A97" w:rsidRDefault="00E92CAB" w:rsidP="00FC5341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107A97" w:rsidRDefault="00E92CAB" w:rsidP="00FC5341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107A97" w:rsidRDefault="00E92CAB" w:rsidP="00FC5341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2CAB" w:rsidRPr="00107A97" w:rsidRDefault="00E92CAB" w:rsidP="00FC5341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E92CAB" w:rsidRPr="00107A97" w:rsidRDefault="00E92CAB" w:rsidP="00FC5341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E92CAB" w:rsidRPr="00BC02D0" w:rsidTr="00E92CAB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92CAB" w:rsidRPr="00167F83" w:rsidRDefault="00E92CAB" w:rsidP="00FC5341">
            <w:pPr>
              <w:pStyle w:val="TableParagraph"/>
              <w:spacing w:before="1"/>
              <w:ind w:left="17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roślin nagonasiennych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4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autoSpaceDE w:val="0"/>
              <w:autoSpaceDN w:val="0"/>
              <w:spacing w:before="65" w:after="0" w:line="235" w:lineRule="auto"/>
              <w:ind w:right="3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funkcje kwiatów i nasion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6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budowę rośliny nagonasiennej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na przykładzie sosny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7"/>
              </w:numPr>
              <w:tabs>
                <w:tab w:val="left" w:pos="226"/>
              </w:tabs>
              <w:autoSpaceDE w:val="0"/>
              <w:autoSpaceDN w:val="0"/>
              <w:spacing w:before="62" w:after="0" w:line="205" w:lineRule="exact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analizuje cykl rozwojowy sosny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przystosowania roślin nagonasiennych</w:t>
            </w:r>
          </w:p>
          <w:p w:rsidR="00E92CAB" w:rsidRPr="00167F83" w:rsidRDefault="00E92CAB" w:rsidP="00FC5341">
            <w:pPr>
              <w:spacing w:line="206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 warunków życia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przystosowania roślin nagonasiennych</w:t>
            </w:r>
          </w:p>
          <w:p w:rsidR="00E92CAB" w:rsidRPr="00167F83" w:rsidRDefault="00E92CAB" w:rsidP="00FC5341">
            <w:pPr>
              <w:spacing w:line="204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 środowiska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znaczenie roślin nagonasiennych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w przyrodzie i dla człowieka</w:t>
            </w:r>
          </w:p>
          <w:p w:rsidR="00E92CAB" w:rsidRPr="00167F83" w:rsidRDefault="00E92CAB" w:rsidP="00FC5341">
            <w:pPr>
              <w:pStyle w:val="TableParagraph"/>
              <w:spacing w:line="235" w:lineRule="auto"/>
              <w:ind w:right="33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rodzime gatunki roślin nagonasiennych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4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6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E92CAB" w:rsidRPr="00BC02D0" w:rsidTr="00E92CAB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roślin okrytonasiennych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28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ilustracji lub żywym okazie rozpoznaje organy roślinne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spacing w:before="4" w:after="0" w:line="235" w:lineRule="auto"/>
              <w:ind w:right="28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nazwy elementów budowy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kwiatuodróżnia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kwiat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funkcje poszczególnych elementów kwiatu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formy roślin okrytonasiennych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spacing w:before="1" w:after="0" w:line="235" w:lineRule="auto"/>
              <w:ind w:right="12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sposoby zapylania kwiatów</w:t>
            </w:r>
          </w:p>
          <w:p w:rsidR="00E92CAB" w:rsidRPr="00167F83" w:rsidRDefault="00E92CAB" w:rsidP="00FC5341">
            <w:pPr>
              <w:pStyle w:val="Tekstpodstawowy"/>
              <w:rPr>
                <w:rFonts w:ascii="Calibri" w:hAnsi="Calibri" w:cs="Calibri"/>
                <w:sz w:val="17"/>
              </w:rPr>
            </w:pPr>
          </w:p>
          <w:p w:rsidR="00E92CAB" w:rsidRPr="00167F83" w:rsidRDefault="00E92CAB" w:rsidP="00FC5341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cykl rozwojowy roślin okrytonasiennych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dlaczego kwiatostany ułatwiają zapylanie</w:t>
            </w:r>
          </w:p>
          <w:p w:rsidR="00E92CAB" w:rsidRPr="00167F83" w:rsidRDefault="00E92CAB" w:rsidP="00FC5341">
            <w:pPr>
              <w:pStyle w:val="TableParagraph"/>
              <w:spacing w:line="206" w:lineRule="exact"/>
              <w:ind w:left="22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49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21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związek budowy kwiatu ze sposobem zapylania</w:t>
            </w:r>
          </w:p>
          <w:p w:rsidR="00E92CAB" w:rsidRPr="00167F83" w:rsidRDefault="00E92CAB" w:rsidP="00FC5341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</w:rPr>
            </w:pPr>
          </w:p>
        </w:tc>
      </w:tr>
      <w:tr w:rsidR="00E92CAB" w:rsidRPr="00BC02D0" w:rsidTr="00E92CAB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rodzaje owoców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przedstawia sposoby rozprzestrzeniania się owoców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elementy łodyg służące do rozmnażania wegetatywnego</w:t>
            </w:r>
          </w:p>
          <w:p w:rsidR="00E92CAB" w:rsidRPr="00167F83" w:rsidRDefault="00E92CAB" w:rsidP="00FC5341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omawia budowę owoców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rodzaje owoców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1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etapy kiełkowania nasion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fragmenty pędów służące</w:t>
            </w:r>
          </w:p>
          <w:p w:rsidR="00E92CAB" w:rsidRPr="00167F83" w:rsidRDefault="00E92CAB" w:rsidP="00FC5341">
            <w:pPr>
              <w:spacing w:before="2" w:line="235" w:lineRule="auto"/>
              <w:ind w:left="226" w:right="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1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zmiany zachodzące w kwiecie po zapyleniu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rolę owocni</w:t>
            </w:r>
          </w:p>
          <w:p w:rsidR="00E92CAB" w:rsidRPr="00167F83" w:rsidRDefault="00E92CAB" w:rsidP="00FC5341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 klasyfikacji owoców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funkcje poszczególnych elementów nasienia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1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wykazuje adaptacje budowy owoców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sposobów ich rozprzestrzeniania się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1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okazu naturalnego omawia budowę nasion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1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zakłada hodowlę roślin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wpływ różnych czynników na kiełkowanie nasion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9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planuje i przeprowadza doświadczenie wykazujące wpływ wody na kiełkowanie nasion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5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zakłada hodowlę roślin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za pomocą rozmnażania wegetatywnego</w:t>
            </w:r>
          </w:p>
          <w:p w:rsidR="00E92CAB" w:rsidRPr="00167F83" w:rsidRDefault="00E92CAB" w:rsidP="00FC5341">
            <w:pPr>
              <w:spacing w:line="206" w:lineRule="exact"/>
              <w:ind w:left="226" w:right="59"/>
              <w:rPr>
                <w:rFonts w:ascii="Calibri" w:hAnsi="Calibri" w:cs="Calibri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obserwuje ją</w:t>
            </w:r>
          </w:p>
        </w:tc>
      </w:tr>
      <w:tr w:rsidR="00E92CAB" w:rsidRPr="00BC02D0" w:rsidTr="00E92CAB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92CAB" w:rsidRPr="00167F83" w:rsidRDefault="00E92CAB" w:rsidP="00FC5341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znaczenie roślin okrytonasiennych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przyrodzie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korzysta z klucza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znaczenia roślin okrytonasiennych</w:t>
            </w:r>
          </w:p>
          <w:p w:rsidR="00E92CAB" w:rsidRPr="00167F83" w:rsidRDefault="00E92CAB" w:rsidP="00FC5341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dla człowieka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niewielką pomocą nauczyciela korzysta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z klucza do oznaczania organizmów żyjących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najbliższej okolicy</w:t>
            </w:r>
          </w:p>
          <w:p w:rsidR="00E92CAB" w:rsidRPr="00167F83" w:rsidRDefault="00E92CAB" w:rsidP="00FC5341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ocenia znaczenie roślin okrytonasiennych</w:t>
            </w:r>
          </w:p>
          <w:p w:rsidR="00E92CAB" w:rsidRPr="00167F83" w:rsidRDefault="00E92CAB" w:rsidP="00FC5341">
            <w:pPr>
              <w:spacing w:line="204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 przyrodzie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autoSpaceDE w:val="0"/>
              <w:autoSpaceDN w:val="0"/>
              <w:spacing w:before="2" w:after="0" w:line="235" w:lineRule="auto"/>
              <w:ind w:right="4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rozpoznaje na ilustracji pięć gatunków roślin okrytonasiennych występujących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wPolsce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autoSpaceDE w:val="0"/>
              <w:autoSpaceDN w:val="0"/>
              <w:spacing w:before="3" w:after="0" w:line="235" w:lineRule="auto"/>
              <w:ind w:right="4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korzysta z prostego klucza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ocenia znaczenie roślin okrytonasiennych</w:t>
            </w:r>
          </w:p>
          <w:p w:rsidR="00E92CAB" w:rsidRPr="00167F83" w:rsidRDefault="00E92CAB" w:rsidP="00FC5341">
            <w:pPr>
              <w:spacing w:line="204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dla człowieka</w:t>
            </w:r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rozpoznaje na ilustracji dziesięć gatunków roślin okrytonasiennych występujących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wPolsce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sprawnie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korzystaz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prostego klucza do oznaczania organizmów żyjących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rozpoznaje na ilustracjach dwanaście gatunków roślin okrytonasiennych występujących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wPolsce</w:t>
            </w:r>
            <w:proofErr w:type="spellEnd"/>
          </w:p>
          <w:p w:rsidR="00E92CAB" w:rsidRPr="00167F83" w:rsidRDefault="00E92CAB" w:rsidP="00E92CA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Calibri" w:hAnsi="Calibri" w:cs="Calibri"/>
                <w:color w:val="231F20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dowolnych przykładach wykazuje różnorodność roślin okrytonasiennych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ich znaczenie żywego okazu</w:t>
            </w:r>
          </w:p>
        </w:tc>
      </w:tr>
    </w:tbl>
    <w:p w:rsidR="00E92CAB" w:rsidRDefault="00E92CAB" w:rsidP="00E92CAB">
      <w:pPr>
        <w:spacing w:line="235" w:lineRule="auto"/>
        <w:rPr>
          <w:rFonts w:ascii="Calibri" w:hAnsi="Calibri" w:cs="Calibri"/>
          <w:sz w:val="17"/>
        </w:rPr>
      </w:pPr>
    </w:p>
    <w:p w:rsidR="00E92CAB" w:rsidRDefault="00E92CAB" w:rsidP="00E92C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Ponadto informacje do wklejenia do zeszytu :</w:t>
      </w:r>
    </w:p>
    <w:p w:rsidR="00E92CAB" w:rsidRDefault="00E92CAB" w:rsidP="00E92CAB">
      <w:pPr>
        <w:spacing w:after="0"/>
        <w:ind w:left="1701" w:hanging="170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Przedmiotowe zasady funkcjonowania na lekcjach  biologii</w:t>
      </w:r>
    </w:p>
    <w:p w:rsidR="00E92CAB" w:rsidRDefault="00E92CAB" w:rsidP="00E92CAB">
      <w:pPr>
        <w:spacing w:after="0"/>
        <w:ind w:left="1701" w:hanging="17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Miły uczniu klasy 5b – </w:t>
      </w:r>
      <w:r>
        <w:rPr>
          <w:rFonts w:ascii="Arial" w:hAnsi="Arial" w:cs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 w:rsidR="00E92CAB" w:rsidRDefault="00E92CAB" w:rsidP="00E92CAB">
      <w:pPr>
        <w:numPr>
          <w:ilvl w:val="1"/>
          <w:numId w:val="5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Przygotowanie do lekcji - przychodząc na lekcję biologii powinieneś posiadać:  podręcznik, zeszyt przedmiotowy, dzienniczek ucznia, przybory do pisania, ołówek, klej, nożyczki, parę kredek, (czasami inne p</w:t>
      </w:r>
      <w:r w:rsidR="00102127">
        <w:rPr>
          <w:rFonts w:ascii="Arial" w:hAnsi="Arial" w:cs="Arial"/>
          <w:sz w:val="18"/>
          <w:szCs w:val="18"/>
        </w:rPr>
        <w:t>rzedmioty, o które poproszę).  N</w:t>
      </w:r>
      <w:r>
        <w:rPr>
          <w:rFonts w:ascii="Arial" w:hAnsi="Arial" w:cs="Arial"/>
          <w:sz w:val="18"/>
          <w:szCs w:val="18"/>
        </w:rPr>
        <w:t>ieposiadanie któr</w:t>
      </w:r>
      <w:r w:rsidR="00102127">
        <w:rPr>
          <w:rFonts w:ascii="Arial" w:hAnsi="Arial" w:cs="Arial"/>
          <w:sz w:val="18"/>
          <w:szCs w:val="18"/>
        </w:rPr>
        <w:t>ejkolwiek z tych rzeczy traktowane jest jak nieprzygotowanie.</w:t>
      </w:r>
    </w:p>
    <w:p w:rsidR="00E92CAB" w:rsidRDefault="00E92CAB" w:rsidP="00E92CAB">
      <w:pPr>
        <w:numPr>
          <w:ilvl w:val="1"/>
          <w:numId w:val="5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Zeszyt:  </w:t>
      </w:r>
    </w:p>
    <w:p w:rsidR="00E92CAB" w:rsidRDefault="00E92CAB" w:rsidP="00E92CAB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format A4 60 karty, w kratkę</w:t>
      </w:r>
    </w:p>
    <w:p w:rsidR="00E92CAB" w:rsidRDefault="00E92CAB" w:rsidP="00E92CAB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podpisany (imieniem, nazwiskiem, klasą) , pierwsza strona ozdobiona własnoręcznie wykonanym biologicznym rysunkiem.</w:t>
      </w:r>
    </w:p>
    <w:p w:rsidR="00E92CAB" w:rsidRDefault="00E92CAB" w:rsidP="00E92CAB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- jeśli będzie oceniany, to  pod względem estetyki, kompletności notatek i innych materiałów </w:t>
      </w:r>
      <w:r>
        <w:rPr>
          <w:rFonts w:ascii="Arial" w:hAnsi="Arial" w:cs="Arial"/>
          <w:sz w:val="16"/>
          <w:szCs w:val="16"/>
        </w:rPr>
        <w:t>(nieobecność nie usprawiedliwia braków w zeszycie)</w:t>
      </w:r>
    </w:p>
    <w:p w:rsidR="00E92CAB" w:rsidRDefault="00E92CAB" w:rsidP="00E92CAB">
      <w:pPr>
        <w:numPr>
          <w:ilvl w:val="1"/>
          <w:numId w:val="5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Prace domowe</w:t>
      </w:r>
    </w:p>
    <w:p w:rsidR="00E92CAB" w:rsidRDefault="00E92CAB" w:rsidP="00E92CAB">
      <w:pPr>
        <w:tabs>
          <w:tab w:val="num" w:pos="567"/>
        </w:tabs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  lekcji zawsze powinieneś przeczytać  odpowiedni rozdział w podręczniku, czasem będziesz otrzymywać pisemne prace domowe z nieprzekraczalnym  terminem wykonania</w:t>
      </w:r>
    </w:p>
    <w:p w:rsidR="00E92CAB" w:rsidRDefault="00E92CAB" w:rsidP="00E92CAB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 w:rsidR="00E92CAB" w:rsidRDefault="00E92CAB" w:rsidP="00E92CAB">
      <w:pPr>
        <w:tabs>
          <w:tab w:val="num" w:pos="1440"/>
        </w:tabs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Ocenie w skali 1 – 6 podlegają (progi ocen określa STATUT SZKOŁY)</w:t>
      </w:r>
    </w:p>
    <w:p w:rsidR="00E92CAB" w:rsidRDefault="00E92CAB" w:rsidP="00E92CAB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klasowe</w:t>
      </w:r>
    </w:p>
    <w:p w:rsidR="00E92CAB" w:rsidRDefault="00E92CAB" w:rsidP="00E92CAB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 w:rsidR="00E92CAB" w:rsidRDefault="00E92CAB" w:rsidP="00941A1A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kartkówki</w:t>
      </w:r>
    </w:p>
    <w:p w:rsidR="00E92CAB" w:rsidRDefault="00E92CAB" w:rsidP="00941A1A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na lekcji</w:t>
      </w:r>
    </w:p>
    <w:p w:rsidR="00E92CAB" w:rsidRDefault="00E92CAB" w:rsidP="00941A1A">
      <w:pPr>
        <w:tabs>
          <w:tab w:val="num" w:pos="851"/>
        </w:tabs>
        <w:spacing w:after="0"/>
        <w:ind w:lef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nieobecny otrzymuje ocenę 0 i ma obowiązek, niezwłocznie po pojawianiu się w szkole  zgłosić się do nauczyciela biologii i ustalić termin nadrobienia zaległości</w:t>
      </w:r>
    </w:p>
    <w:p w:rsidR="00E92CAB" w:rsidRDefault="00E92CAB" w:rsidP="00941A1A">
      <w:pPr>
        <w:spacing w:after="0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Prace klasowe będą zapowiadane z tygodniowym wyprzedzeniem, wtedy również uczeń otrzyma kryteria sukcesu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których należy przygotować się do pracy klasowej. </w:t>
      </w:r>
    </w:p>
    <w:p w:rsidR="00E92CAB" w:rsidRDefault="00E92CAB" w:rsidP="00941A1A">
      <w:pPr>
        <w:tabs>
          <w:tab w:val="num" w:pos="567"/>
        </w:tabs>
        <w:spacing w:after="0"/>
        <w:ind w:left="1441" w:hanging="11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Poprawianie ocen:</w:t>
      </w:r>
    </w:p>
    <w:p w:rsidR="00E92CAB" w:rsidRDefault="00E92CAB" w:rsidP="00941A1A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poprawie podlegają oceny  prac klasowych i większych prac domowych</w:t>
      </w:r>
    </w:p>
    <w:p w:rsidR="00E92CAB" w:rsidRDefault="00E92CAB" w:rsidP="00941A1A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2CAB" w:rsidRDefault="00E92CAB" w:rsidP="00941A1A">
      <w:pPr>
        <w:tabs>
          <w:tab w:val="num" w:pos="144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 na wykonanie poprawy pracy domowej jest tydzień od dnia rozdania sprawdzonych prac</w:t>
      </w:r>
    </w:p>
    <w:p w:rsidR="00E92CAB" w:rsidRDefault="00E92CAB" w:rsidP="00941A1A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Konsultacje z biologii w roku szkolnym 2020/2021 odbywać się będą  w czwartki od 7.15. do 8.00</w:t>
      </w:r>
    </w:p>
    <w:p w:rsidR="00E92CAB" w:rsidRDefault="00E92CAB" w:rsidP="00941A1A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Ocena semestralna jest średnią ważoną, przy czym wagi ocen ustalone są w STATUCIE SZKOŁY</w:t>
      </w:r>
    </w:p>
    <w:p w:rsidR="00E92CAB" w:rsidRDefault="00E92CAB" w:rsidP="00941A1A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 w:rsidR="00941A1A" w:rsidRDefault="00941A1A" w:rsidP="00941A1A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</w:p>
    <w:p w:rsidR="00E92CAB" w:rsidRDefault="00E92CAB" w:rsidP="00E92CAB">
      <w:pPr>
        <w:ind w:left="1418" w:hanging="1134"/>
        <w:jc w:val="both"/>
        <w:rPr>
          <w:rFonts w:ascii="Arial" w:hAnsi="Arial" w:cs="Arial"/>
          <w:sz w:val="24"/>
          <w:szCs w:val="24"/>
        </w:rPr>
      </w:pPr>
      <w:r w:rsidRPr="0031648B">
        <w:rPr>
          <w:rFonts w:ascii="Arial" w:hAnsi="Arial" w:cs="Arial"/>
          <w:sz w:val="24"/>
          <w:szCs w:val="24"/>
        </w:rPr>
        <w:t xml:space="preserve">Oświadczam, że w razie potrzeby dowiozę moją córkę / mojego syna na czwartkowe konsultacje </w:t>
      </w:r>
    </w:p>
    <w:p w:rsidR="00E92CAB" w:rsidRDefault="00E92CAB" w:rsidP="00941A1A">
      <w:pPr>
        <w:spacing w:after="0" w:line="360" w:lineRule="auto"/>
        <w:ind w:left="2341" w:hanging="134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rodzice (opiekunowie ) ucznia                     ……………………………………………..…..</w:t>
      </w:r>
    </w:p>
    <w:p w:rsidR="00E92CAB" w:rsidRDefault="00E92CAB" w:rsidP="00941A1A">
      <w:pPr>
        <w:spacing w:after="0"/>
        <w:ind w:left="2341" w:hanging="134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p w:rsidR="00E92CAB" w:rsidRDefault="00E92CAB" w:rsidP="00941A1A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zapoznałem/łam  się z powyższym dokumentem:  </w:t>
      </w:r>
    </w:p>
    <w:p w:rsidR="00E92CAB" w:rsidRDefault="00E92CAB" w:rsidP="004B007B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Uczeń: ………………………………………………………………………………………………..</w:t>
      </w:r>
    </w:p>
    <w:p w:rsidR="00E92CAB" w:rsidRDefault="00E92CAB" w:rsidP="00941A1A">
      <w:pPr>
        <w:spacing w:after="0"/>
        <w:ind w:left="2341" w:hanging="1349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(data i czytelny podpis)</w:t>
      </w:r>
    </w:p>
    <w:p w:rsidR="00E92CAB" w:rsidRDefault="00E92CAB" w:rsidP="00E92CAB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(opiekunowie ) ucznia ……………………………………………..…..</w:t>
      </w:r>
    </w:p>
    <w:p w:rsidR="0079394E" w:rsidRPr="00D91D28" w:rsidRDefault="00E92CAB" w:rsidP="00D91D28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sectPr w:rsidR="0079394E" w:rsidRPr="00D91D28" w:rsidSect="00E92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9"/>
  </w:num>
  <w:num w:numId="10">
    <w:abstractNumId w:val="1"/>
  </w:num>
  <w:num w:numId="11">
    <w:abstractNumId w:val="35"/>
  </w:num>
  <w:num w:numId="12">
    <w:abstractNumId w:val="32"/>
  </w:num>
  <w:num w:numId="13">
    <w:abstractNumId w:val="47"/>
  </w:num>
  <w:num w:numId="14">
    <w:abstractNumId w:val="45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50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8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6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  <w:num w:numId="5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2CAB"/>
    <w:rsid w:val="00102127"/>
    <w:rsid w:val="004B007B"/>
    <w:rsid w:val="0079394E"/>
    <w:rsid w:val="00941A1A"/>
    <w:rsid w:val="00AC6F55"/>
    <w:rsid w:val="00D91D28"/>
    <w:rsid w:val="00E9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92CAB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2CAB"/>
    <w:rPr>
      <w:rFonts w:ascii="Swis721BlkCnEU-Italic" w:eastAsia="Swis721BlkCnEU-Italic" w:hAnsi="Swis721BlkCnEU-Italic" w:cs="Swis721BlkCnEU-Italic"/>
      <w:i/>
      <w:sz w:val="15"/>
      <w:szCs w:val="15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92CA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2020-09-04T08:56:00Z</dcterms:created>
  <dcterms:modified xsi:type="dcterms:W3CDTF">2020-09-20T09:19:00Z</dcterms:modified>
</cp:coreProperties>
</file>